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security professional with over 11 years of experience in software development, focusing on threat analysis and prevention in web and mobile applications. Proven expertise in malware reversing and detection engineering, with a strong track record of ensuring cyber resilience and minimizing security risks.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PowerShell, Bash/Shell,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Threat Analysis Tools:</w:t>
      </w:r>
      <w:r w:rsidRPr="00745DD3">
        <w:rPr>
          <w:rFonts w:ascii="Roboto Light" w:eastAsia="Roboto Light" w:hAnsi="Roboto Light" w:cs="Roboto Light"/>
          <w:color w:val="404040" w:themeColor="text1" w:themeTint="BF"/>
          <w:sz w:val="20"/>
          <w:szCs w:val="20"/>
        </w:rPr>
        <w:t xml:space="preserve"> Yara, IDA Pro, Ghidra, x64dbg, WinDbg, Cuckoo, Sysinternals Suite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xml:space="preserve"> AWS, Azure, Google Cloud Platform, CloudTrail, CloudWatch, Terraform,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Frameworks:</w:t>
      </w:r>
      <w:r w:rsidRPr="00745DD3">
        <w:rPr>
          <w:rFonts w:ascii="Roboto Light" w:eastAsia="Roboto Light" w:hAnsi="Roboto Light" w:cs="Roboto Light"/>
          <w:color w:val="404040" w:themeColor="text1" w:themeTint="BF"/>
          <w:sz w:val="20"/>
          <w:szCs w:val="20"/>
        </w:rPr>
        <w:t xml:space="preserve"> NIST, MITRE ATT&amp;CK, OWASP, CIS Framework, ISO 27001, COBIT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Malware Analysis:</w:t>
      </w:r>
      <w:r w:rsidRPr="00745DD3">
        <w:rPr>
          <w:rFonts w:ascii="Roboto Light" w:eastAsia="Roboto Light" w:hAnsi="Roboto Light" w:cs="Roboto Light"/>
          <w:color w:val="404040" w:themeColor="text1" w:themeTint="BF"/>
          <w:sz w:val="20"/>
          <w:szCs w:val="20"/>
        </w:rPr>
        <w:t xml:space="preserve"> Static Analysis, Dynamic Analysis, Reverse Engineering, Behavioral Analysis, Payload Analysis, IOC Extraction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Incident Response:</w:t>
      </w:r>
      <w:r w:rsidRPr="00745DD3">
        <w:rPr>
          <w:rFonts w:ascii="Roboto Light" w:eastAsia="Roboto Light" w:hAnsi="Roboto Light" w:cs="Roboto Light"/>
          <w:color w:val="404040" w:themeColor="text1" w:themeTint="BF"/>
          <w:sz w:val="20"/>
          <w:szCs w:val="20"/>
        </w:rPr>
        <w:t xml:space="preserve"> SIEM, Intrusion Detection, Threat Hunting, Incident Management, Vulnerability Assessment, Penetration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security events thoroughly to detect potential incidents, effectively correlating information across various sources to identify patterns indicative of malicious activity without compromising operational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w:t>
      </w:r>
      <w:r w:rsidRPr="00745DD3">
        <w:rPr>
          <w:rFonts w:ascii="Roboto Light" w:eastAsia="Roboto Light" w:hAnsi="Roboto Light" w:cs="Roboto Light"/>
          <w:b/>
          <w:bCs/>
          <w:color w:val="404040" w:themeColor="text1" w:themeTint="BF"/>
          <w:sz w:val="20"/>
          <w:szCs w:val="20"/>
        </w:rPr>
        <w:t xml:space="preserve">malware reversing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dissect Windows PE files and complex binaries, utilizing both static and dynamic approaches to reveal capabilities and indicators of compromise for improved threat detection.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custom internal tools for threat triage and correlation, significantly enhancing incident management processes while streamlining the workflow for security teams during critical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r w:rsidRPr="00745DD3">
        <w:rPr>
          <w:rFonts w:ascii="Roboto Light" w:eastAsia="Roboto Light" w:hAnsi="Roboto Light" w:cs="Roboto Light"/>
          <w:b/>
          <w:bCs/>
          <w:color w:val="404040" w:themeColor="text1" w:themeTint="BF"/>
          <w:sz w:val="20"/>
          <w:szCs w:val="20"/>
        </w:rPr>
        <w:t xml:space="preserve">malware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sophisticated sandbox environments, utilizing tools such as </w:t>
      </w:r>
      <w:r w:rsidRPr="00745DD3">
        <w:rPr>
          <w:rFonts w:ascii="Roboto Light" w:eastAsia="Roboto Light" w:hAnsi="Roboto Light" w:cs="Roboto Light"/>
          <w:b/>
          <w:bCs/>
          <w:color w:val="404040" w:themeColor="text1" w:themeTint="BF"/>
          <w:sz w:val="20"/>
          <w:szCs w:val="20"/>
        </w:rPr>
        <w:t xml:space="preserve">Cuckoo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understand infection vectors and chains, thereby informing better preventative security measures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departments to refine detection and response strategies, ensuring seamless communication and mitigating potential impacts on business operations during security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documented emerging ransomware trends, effectively transforming findings into actionable insights that enhanced the </w:t>
      </w:r>
      <w:r w:rsidRPr="00745DD3">
        <w:rPr>
          <w:rFonts w:ascii="Roboto Light" w:eastAsia="Roboto Light" w:hAnsi="Roboto Light" w:cs="Roboto Light"/>
          <w:b/>
          <w:bCs/>
          <w:color w:val="404040" w:themeColor="text1" w:themeTint="BF"/>
          <w:sz w:val="20"/>
          <w:szCs w:val="20"/>
        </w:rPr>
        <w:t xml:space="preserve">detection logic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response framework of threat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reports on malicious activity and evolving threats for internal stakeholders, translating complex technical findings into understandable terms for non-technical audiences to increase awareness and preparedness.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security tasks, implementing effective threat hunting methodologies that adapted to evolving cloud environments, which enhanced overall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incident response protocols through collaboration with engineering and product teams, leading to faster resolution times and minimal downtime during security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like </w:t>
      </w:r>
      <w:r w:rsidRPr="00745DD3">
        <w:rPr>
          <w:rFonts w:ascii="Roboto Light" w:eastAsia="Roboto Light" w:hAnsi="Roboto Light" w:cs="Roboto Light"/>
          <w:b/>
          <w:bCs/>
          <w:color w:val="404040" w:themeColor="text1" w:themeTint="BF"/>
          <w:sz w:val="20"/>
          <w:szCs w:val="20"/>
        </w:rPr>
        <w:t xml:space="preserve">Yara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malware detection, refining heuristic signatures that improved the accuracy of automated threat responses and reduced false positives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industry trends related to ransomware and targeted threats, integrating new knowledge into training programs for security personnel, fostering a culture of vigilance.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threat remediation strategies that minimized operational disruption while ensuring client data integrity remained intact through meticulous management and mitigation of identified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product resilience by collaborating with software engineering teams on architectural decisions that prioritized security throughout the development lifecycle, resulting in robust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malware samples using </w:t>
      </w:r>
      <w:r w:rsidRPr="00745DD3">
        <w:rPr>
          <w:rFonts w:ascii="Roboto Light" w:eastAsia="Roboto Light" w:hAnsi="Roboto Light" w:cs="Roboto Light"/>
          <w:b/>
          <w:bCs/>
          <w:color w:val="404040" w:themeColor="text1" w:themeTint="BF"/>
          <w:sz w:val="20"/>
          <w:szCs w:val="20"/>
        </w:rPr>
        <w:t xml:space="preserve">disassemblers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debuggers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critical insights into threat behaviors, sharing findings with the team to bolster collective knowledge and improve incident handling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workshops to enhance understanding of cybersecurity measures amongst technical and non-technical staff, fostering a collaborative atmosphere aimed at strengthening the security framework.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with a focus on security practices and methodologies, integrating resilient design principles throughout to mitigate vulnerabilities in deployed applications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developing internal tools and automation scripts to streamline workflows and enhance operational efficiency in software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secure coding practices across development projects containing sensitive data, elevating the organization's security posture during application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assess security requirements for software applications, successfully aligning them with business needs while adhering to compliance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(CI/CD) pipelines that incorporated security testing stages, promoting early detection of vulnerabilities within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proficiency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maintain scalable security solutions, ensuring consistent monitoring and response capabilities across multi-cloud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secure software development techniques to internal teams, reinforcing the importance of security awareness and integrating it into the coding practices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project planning by providing insights on security implications of software design changes, assisting in maintaining the integrity of overall system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incident response simulations to sharpen skills and reduce response times, applying lessons learned to improve future workflows and response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methodologies to foster collaboration among team members while ensuring flexibility and adaptability in the face of evolving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stakeholders to identify and rank security risks, establishing priorities for remediation efforts based on impact assessments and potential vulnerabilities within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evaluation and selection of security technologies and frameworks, ensuring alignment with organizational goals and up-to-date responses to evolving threat landscapes.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