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Technical Sourcer with over 11 years of experience in software development, focusing on web and mobile applications within high-paced environments. Proven ability to identify world-class engineering talent and build effective sourcing strategies. Skilled in robotics, software, and hardware engineering with a unique ability to engage passive candidates. Experienced in leveraging diverse technical stacks and modern sourcing techniques to enhance recruitment processes while maintaining strong communication and collaboration with stakeholders.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JavaScript,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React, Angular, Spring, Flask,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Azure, Jira, Slack,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Sourcing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LinkedIn, Boolean Search, GitHub, Competitor Analysis, Market Intelligence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Tableau, Power BI, Excel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to develop and implement innovative sourcing strategies for technical roles,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LinkedIn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engage passive candidates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talent market analysis to provide insights on industry-specific trends and competitive intelligence, driving informed decision-making and enhancing the recruitment strategy for software and hardware engineering roles.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tailored outreach campaigns that showcased employer branding and attracted top-tier talent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domains, achieving improved response rates and candidate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sourcing initiatives for specialized roles in fast-growing tech environments, enhancing candidate pipelines through strategic talent mapping and the utilization of emerging technology resources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sourcing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hiring managers to finely calibrate position requirements, resulting in a more streamlined and effective recruitment process and an increased organizational fit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detailed job descriptions and role requirements in partnership with technical leaders, ensuring alignment with organizational goals and attracting suitable candidates from diverse backgrounds and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continuous feedback and reporting to stakeholders on sourcing effectiveness, identifying areas for improvement and best practices in sourcing methodologies that enhanced the candidate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regarding industry trends and developments in tech recruitment, notably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stay ahead of the curve in talent acquisition.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ATS to track candidate sourcing, activity, and pipeline progress, streamlining the recruitment process and enabling data-driven adjustments to sourcing strategies for better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sourcing best practices for internal teams, enhancing collaboration and elevating hiring standards across various engineering functions and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competitor sourcing techniques to inform organizational strategies, giving agility to recruiting efforts and enabling improved positioning in the talent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diverse talent pools by attending industry events and meetups, expanding outreach efforts and building a strong recruitment network supportive of company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talent acquisition through assessment techniques, interviewing, and managing candidate relationships aimed at creating a positive experience throughout the hiring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sourcing training materials aimed at improving team capabilities in recruiting specialized tech roles, ensuring consistency in methodology and maximizing outreach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enhancement of the recruitment process through continuous feedback and sharing of industry knowledge, resulting in improved candidate engagement and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software development projects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solutions, enhancing the product capabilities of digital robots and improving user experience in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gather requirements and foster innovation, implementing agile methodologies that optimized workflow efficiency across software engineering and product development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software tools and frameworks to support robotic functionalities, utilizing cutting-edge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algorithm implementation and machine learning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and debugging processes to ensure software quality and stability, producing high-quality deliverables for deployment in fast-paced robotic environments while adhering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use of DevOps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deployment processes and improve team collaboration in software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source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quality and facilitate teamwork, ensuring collaborative development efforts were tracked and documented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coding standards and shared best practices, mentoring junior developers and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adherence to software development life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 component of the software architecture for robotic systems, integrating various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optimum performance and system resilience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and deployment data to inform design decisions, driving continuous improvement in product features and enhancing user satisfaction for robotic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functional specifications and system architecture discussions, ensuring alignment between technical execution and project objectives, leading to successful project kick-offs and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strong problem-solving abilities in responding to technical challenges during the software lifecycle, showcasing adaptability and innovative thinking in resolving integration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organize sprints, prioritizing development tasks efficiently in coordination with product owners and engineering leadership, resulting in increased productivity and goal achievement.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