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Technical Account Manager with 11 years of experience in software development, focusing on web and mobile applications. Proven ability to provide strategic technical guidance to enterprise clients, ensuring system integrity, optimization, and alignment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TypeScript, Ruby, Go,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Spring Boot, Django, Flask,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Terraform, CloudFormation,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SAML, OIDC, Webhooks, Zapier,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Splunk, ELK Stack, Prometheus, Grafana, Datadog, New Relic, Sentry, CloudWatch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strategic technical partnerships with enterprise clients, developing intricate knowledge of their infrastructure, business goals, and desired outcomes to ensure alignment with their security objectives and technology use-cases.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high-level architectural guidance on system design, data flows, and API utilization to optimize client's operations, enhance performance, and ensure reliability in security operations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technical requirements into actionable business recommendations, facilitating better communication and alignment between technical executives and client engineering teams for smoother deployments and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with client IT and security teams to align on roadmap discussions, provide enablement on the platform capabilities, and work together on advanced troubleshooting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technical health reviews to establish key metrics, identify performance trends, and collaboratively develop action plans that enhance client satisfaction and operational success in security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escalated technical issues and led internal cross-department coordination to resolve problems efficiently, maintaining high levels of client trust and ongoing technical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automation strategies using scripting and API integration to enhance operational efficiency for clients, simplifying repetitive workflows and driving process optimization within their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subject matter expert on best practices, ensuring that enterprise clients were informed and equipped with key insights to optimize their use of Ontic's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relay client feedback, ensuring that product roadmap aligns with user needs while enhancing client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travel to engage with clients for strategic planning, collaborative sessions, and technical deep dives designed to strengthen partnerships and foster ongoing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analytical skills to assess and interpret client architecture and technology stacks, providing tailored recommendations for enhancements to improve data security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exceptional communication skills to create and deliver presentations that translate technical information into business-oriented strategies for both technical and executive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across various client departments, including IT, product, and security, ensuring consistent engagement and proactive management of their technical requirements and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established internal knowledge-sharing frameworks to elevate team awareness of evolving technologies, trends, and best practices within corporate security and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unique technical engagement strategies for each client, demonstrating adaptability and responsiveness to their ever-evolving security and technology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solutions as a part of cross-functional teams, significantly improving systems integrations, and promoting best practices in software development across multiple project lifecycles and client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clear understanding of </w:t>
      </w:r>
      <w:r w:rsidRPr="00745DD3">
        <w:rPr>
          <w:rFonts w:ascii="Roboto Light" w:eastAsia="Roboto Light" w:hAnsi="Roboto Light" w:cs="Roboto Light"/>
          <w:b/>
          <w:bCs/>
          <w:color w:val="404040" w:themeColor="text1" w:themeTint="BF"/>
          <w:sz w:val="20"/>
          <w:szCs w:val="20"/>
        </w:rPr>
        <w:t xml:space="preserve">cloud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models by effectively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software scalability and performance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transform business requirements into technical specifications, ensuring alignment from concept through deployment while minimizing project friction and maximizing value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 sessions with senior engineers to evaluate technical proposals, provide recommendations, and establish best practices for coding standards and integration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performance testing and optimization strategies to identify bottlenecks and ensure high availability of web applications, utilizing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cloud-deployed applications, ensuring a secure, resilient, and performant infrastructure while successfully mitigating risks associated with data management and services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enhance deployment reliability and efficiency, significantly reducing lead time from development to production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security vulnerabilities, enabling proactive risk management strategies that addressed potential threats in enterprise SaaS environments and ensured robust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across teams to share insights and best practices within the realms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standardized approaches to software development and client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engineers, instilling best practices in coding and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resulted in improved team collaboration and productivity across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troubleshooting of complex systems, effectively leveraging tools such as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log analysis to expedite issue resolution and enhance platform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continuous improvement by actively soliciting and incorporating client feedback into service delivery processes, ensuring the highest levels of satisfaction and long-term relationship building.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