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backend and full-stack development, specializing in Kotlin and C# to deliver high-quality, maintainable solutions for complex systems. Proven expertise in microservice architecture, RESTful and gRPC API design, and collaborative team leadership to drive projects forward and achieve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C#, Java,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Ktor, Node.js,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 Architecture, Clean Architecture, CQRS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designing and developing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data storage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meet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seamless RESTful APIs, enhancing service performance and ensuring a robust integration between backend systems and frontend applications for a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architectural design decisions and code reviews, fostering a culture of knowledge sharing and technical growth while maintaining the team's commitment to high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to enhance application stability and reduce time to market for new features across various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technical directions and set project timelines, escalating issues promptly to ensure alignment with overall company objectives and dedication to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and minimal disruption to ongoing operations while significantly improving system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architecture and design of critical tech initiatives,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microservice communication and data consistency across multiple services in a highly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incorporated industry best practices in clean coding principles and design patterns, resulting in high-quality, maintainable codebases that support continuous improvement and evolution of the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exhaustive trade-off analysis on various architectural solutions, allowing for data-informed decision-making on designs, implementations, and technology stack selections ensuring optimal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cloud-based deployments,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resilient and cost-effective architectures that meet business objectives while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attending tech conferences and webinars to stay abreast of the latest trends in software development, thus ensuring the team's competitiveness and innovation in a fast-evolving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interdepartmental collaborations, liaising effectively with marketing and support teams to gather feedback on software performance and making adjustments to improve user satisfaction based on quantitative and qualitative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feedback, implementing optimizations that not only improved load times but significantly enhanced overall user experience and satisfaction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launched innovative tech initiatives, asking the team to experiment with emerging technologies and frameworks, ultimately driving the adoption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efficiency and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 gathering to deployment and maintenance, ensuring comprehensive documentation and quality assurance at every stage for optimal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functionality through clean, maintainable code and rigorous design patterns aligned with business needs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translated them into technical specifications, allowing for a seamless development process and successful implementation of new features across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methodologies,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 and reliability while achieving optimal user engagement and satisfaction throughout the hardening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RESTful and SOAP APIs for seamless interactions between various software applications, improving data exchanges and service integrations that benefitted both internal stakeholders and external customers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cloud-based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scalability, security, and system maintainability, while adopting a proactive approach towards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key strategic planning meetings, providing insights on emerging technologies and frameworks that could enhance existing systems, ensuring the technological vision aligns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training and mentorship to new team members on development best practices and knowledge of existing systems, fostering a high-performance culture focused on teamwork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in project management to ensure timely delivery of features while maintaining flexibility to adapt to changing requirements and priorities from stakeholders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integration of new development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version control that improved team collaboration and simplified code review processes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performance evaluations and optimizations of existing systems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profiling tools to detect bottlenecks and addressing them to enhance user experience and satisfaction with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regular backlog grooming and sprint planning sessions, evaluating user stories for development readiness, ensuring clear understanding and expectations for the engineering team in delivering on project commitments.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community through active participation in code reviews and by facilitating internal workshops on best practices in coding and system architecture, which significantly increased team knowledge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