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focusing on scalable web and mobile applications. Proven expertise in cloud infrastructure, distributed systems, and AI model optimization. Adept at mentoring teams and implementing best engineering practices to drive innovation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Terraform, Pulumi,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Orchestration:</w:t>
      </w:r>
      <w:r w:rsidRPr="00745DD3">
        <w:rPr>
          <w:rFonts w:ascii="Roboto Light" w:eastAsia="Roboto Light" w:hAnsi="Roboto Light" w:cs="Roboto Light"/>
          <w:color w:val="404040" w:themeColor="text1" w:themeTint="BF"/>
          <w:sz w:val="20"/>
          <w:szCs w:val="20"/>
        </w:rPr>
        <w:t xml:space="preserve"> Airflow, Spark, BigQuery, ETL,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Ray, MLflow, KubeFlow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Datadog, CloudWatch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cloud-based infrastructure for AI systems,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while focusing on </w:t>
      </w:r>
      <w:r w:rsidRPr="00745DD3">
        <w:rPr>
          <w:rFonts w:ascii="Roboto Light" w:eastAsia="Roboto Light" w:hAnsi="Roboto Light" w:cs="Roboto Light"/>
          <w:b/>
          <w:bCs/>
          <w:color w:val="404040" w:themeColor="text1" w:themeTint="BF"/>
          <w:sz w:val="20"/>
          <w:szCs w:val="20"/>
        </w:rPr>
        <w:t xml:space="preserve">performance efficiency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ETL workflows using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large datasets, enhancing the pipeline's reliability and scalability to support real-time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containerized applications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times and simplifying the management of cloud-native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infrastructure management, fostering an environment of growth and innovation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provisioning processes, significantly reducing deployment times and eliminating manual errors in system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managed scalable </w:t>
      </w:r>
      <w:r w:rsidRPr="00745DD3">
        <w:rPr>
          <w:rFonts w:ascii="Roboto Light" w:eastAsia="Roboto Light" w:hAnsi="Roboto Light" w:cs="Roboto Light"/>
          <w:b/>
          <w:bCs/>
          <w:color w:val="404040" w:themeColor="text1" w:themeTint="BF"/>
          <w:sz w:val="20"/>
          <w:szCs w:val="20"/>
        </w:rPr>
        <w:t xml:space="preserve">AI model serving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Ray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batch and online inference capabilities while maintaining operational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strategies for enhancing </w:t>
      </w: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large-scale distributed systems to uphold compliance and data integrity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solutions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insights into system performance and the detection of anomalies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delivery practices, integrating automated testing frameworks to boost deployment reliability and increase team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benchmarking of various components within the infrastructure, refining resource allocation methodologies to optimize the utilization of cloud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discussions to assess and implement new technologies, influencing strategic decisions that align with industry trends and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the machine learning lifecycle, ensuring efficient tracking of experiments and reproducibility across diverse model versions.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improving </w:t>
      </w:r>
      <w:r w:rsidRPr="00745DD3">
        <w:rPr>
          <w:rFonts w:ascii="Roboto Light" w:eastAsia="Roboto Light" w:hAnsi="Roboto Light" w:cs="Roboto Light"/>
          <w:b/>
          <w:bCs/>
          <w:color w:val="404040" w:themeColor="text1" w:themeTint="BF"/>
          <w:sz w:val="20"/>
          <w:szCs w:val="20"/>
        </w:rPr>
        <w:t xml:space="preserve">AI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reducing latency in model serving and enhancing user experiences in financial services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championing a culture of quality and excellence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operational workflows by implementing a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integrating tools and practices that foster collaboration between development and operational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using </w:t>
      </w:r>
      <w:r w:rsidRPr="00745DD3">
        <w:rPr>
          <w:rFonts w:ascii="Roboto Light" w:eastAsia="Roboto Light" w:hAnsi="Roboto Light" w:cs="Roboto Light"/>
          <w:b/>
          <w:bCs/>
          <w:color w:val="404040" w:themeColor="text1" w:themeTint="BF"/>
          <w:sz w:val="20"/>
          <w:szCs w:val="20"/>
        </w:rPr>
        <w:t xml:space="preserve">modern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programming languages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efficiency in delivering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product management and user experience teams to gather system requirements, translating them into scalable software design while maintaining user-centric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robust RESTful APIs to facilitate communication between front-end and back-end systems, ensuring seamless data flow and responsiveness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cloud deployments, implementing best practices for security, scalability, and resilience in collaborative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performance and user experience by optimizing application code, implementing caching strategies and reducing latency in critical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contributing knowledge and receiving feedback to foster an environment of learning and continuous improvement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 strategies for new features, leveraging automated testing frameworks to enhance code coverage and ensure high reliability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software development methodologies, driving iterations through regular sprint reviews and backlog groomings to ensure the timely delivery of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infrastructure design discussions, advocating for the integration of emerging technologies to enhance processing capabilities and maintain competitive advantage.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third-party libraries and services, ensuring that software capabilities stayed aligned with user needs while adhering to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in collaboration with DevOps teams to track application health and troubleshoot issues in production environments rapidly.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user manuals to aid onboarding for new team members and ensure knowledge transfer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