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extensive experience in building robust web and mobile applications, specializing in React Native, iOS and Android development, as well as scalable system architecture. Proven track record in delivering high-quality software solutions with a passion for continuous improvement, mentorship, and enhancing customer experiences in the competitive sports betting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Kotlin, Python,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Redux, Express.js, Django, Spring, Ruby on Rails, Node.js, Flutter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Jenkins, JIRA, Firebase, Xcode, Android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Services:</w:t>
      </w:r>
      <w:r w:rsidRPr="00745DD3">
        <w:rPr>
          <w:rFonts w:ascii="Roboto Light" w:eastAsia="Roboto Light" w:hAnsi="Roboto Light" w:cs="Roboto Light"/>
          <w:color w:val="404040" w:themeColor="text1" w:themeTint="BF"/>
          <w:sz w:val="20"/>
          <w:szCs w:val="20"/>
        </w:rPr>
        <w:t xml:space="preserve"> PostgreSQL, MongoDB, AWS, Azure, GCP, Redis,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Jest, Mocha, Selenium, Cypress, Postman, JUnit, Mockito, Jasmine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scalable systems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while advocating for clean code principles and offering mentorship to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enhance the </w:t>
      </w:r>
      <w:r w:rsidRPr="00745DD3">
        <w:rPr>
          <w:rFonts w:ascii="Roboto Light" w:eastAsia="Roboto Light" w:hAnsi="Roboto Light" w:cs="Roboto Light"/>
          <w:b/>
          <w:bCs/>
          <w:color w:val="404040" w:themeColor="text1" w:themeTint="BF"/>
          <w:sz w:val="20"/>
          <w:szCs w:val="20"/>
        </w:rPr>
        <w:t xml:space="preserve">Sportsbook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implementing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trade-off strategies that aligned with both short-term needs and long-term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solutions that adhered to security best practices, regularly conducting code reviews and offering insights on maintaining high quality standards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in a multidisciplinary team environment, facilitating constructive dialogues to resolve technical challenges and promote unified approaches towards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deploying applications, increasing operational efficiency and reliability within the engineering workflows and infrastructure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enhance team engagement by participating in knowledge sharing sessions, mentoring junior engineers, and driving improvements in coding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system resilience by applying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continuous integration and continuous deployment within the engineering teams to mitigate risks associated with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leading user research efforts, integrating customer feedback into product iterations, which drove improvements to user satisfaction and retention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robustness and reliability, encouraging a test-driven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commitment to personal and professional growth by seeking out learning opportunities and spearheading technical workshops to bolster team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architectural patterns across the </w:t>
      </w:r>
      <w:r w:rsidRPr="00745DD3">
        <w:rPr>
          <w:rFonts w:ascii="Roboto Light" w:eastAsia="Roboto Light" w:hAnsi="Roboto Light" w:cs="Roboto Light"/>
          <w:b/>
          <w:bCs/>
          <w:color w:val="404040" w:themeColor="text1" w:themeTint="BF"/>
          <w:sz w:val="20"/>
          <w:szCs w:val="20"/>
        </w:rPr>
        <w:t xml:space="preserve">Sportsbook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for consistency in development practices and improved team collaboration on large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sprint planning and retrospectives to refine processes and improve team output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engineers on best practices for </w:t>
      </w: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the improvement of rendering performance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that encouraged open communication and constructive feedback, supporting the professional development and technical growth of peers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excellent customer support in an on-call rotation, troubleshooting complex issues swiftly to maintain high service availability and response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enriched user interaction across multiple platforms and devices, ensuring cross-browser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UI/UX designs into functional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rendering and enhancing user experience on various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backend development processes through the utilization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focusing on API development that integrated seamlessly with frontend frameworks while optimizing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emerging trends in mobile development, embracing the evolution of technology stack to guide engineering teams towards solutions that prioritize </w:t>
      </w:r>
      <w:r w:rsidRPr="00745DD3">
        <w:rPr>
          <w:rFonts w:ascii="Roboto Light" w:eastAsia="Roboto Light" w:hAnsi="Roboto Light" w:cs="Roboto Light"/>
          <w:b/>
          <w:bCs/>
          <w:color w:val="404040" w:themeColor="text1" w:themeTint="BF"/>
          <w:sz w:val="20"/>
          <w:szCs w:val="20"/>
        </w:rPr>
        <w:t xml:space="preserve">user-centered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industry-leading products by actively participating in code reviews, promoting best practices, and making data-driven decisions in regards to architectural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Boosted application performance by optimizing critical rendering paths and reducing load times, resulting in an improved overall user experience on the site.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deployment pipeline by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Continuous Integration tool, fostering a culture of DevOps and automating the release processes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post-mortem analysis after product releases, documenting lessons learned to refine the development process and improve future project deliverables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to gather requirements and provide regular updates, ensuring alignment between engineering objectives and business needs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practices to support code maintainability and knowledge transfer, ensuring that all technical artifacts were accurately captured and accessible to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designing RESTful APIs that adhered to industry standards and best practices for easy integration and extensive use by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was implemented successfully to manage project timelines and deliver quality features collaboratively, enhancing the productivity of cross-functional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