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specializing in machine learning, data analysis, and delivering impactful insights through advanced methods. Adept at managing diverse projects and leading cross-functional teams to utilize data-driven strategies for business growth and efficiency. Proven track record of developing and deploying robust machine learning models using Python, TensorFlow, and scikit-learn while mentoring junior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Hive,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advanced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customer segmentation and fraud detection,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analytical capabilities and improve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exploratory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structured and unstructured datasets, revealing critical insights and trends that informed marketing strategies and product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consisting of engineers, product managers, and marketing professionals to understand their data needs and provide actionable insights that enhance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processing, storage, and timely retrieval for real-time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statistical models including regression and time series analysis, resulting in improved forecasting accuracy and business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environments, ensuring their scalability and stability across various business units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impactful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results to non-technical stakeholders and guiding strategic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sharing best practices in model development, data analysis, and effective communication of technical concepts to foster their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research, staying abreast of advancements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enriching existing processes with innovative methodologies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focused on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experimentation design, empowering teams to leverage data-driven insights for product enhancement and marketing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shaping of the company’s overall </w:t>
      </w:r>
      <w:r w:rsidRPr="00745DD3">
        <w:rPr>
          <w:rFonts w:ascii="Roboto Light" w:eastAsia="Roboto Light" w:hAnsi="Roboto Light" w:cs="Roboto Light"/>
          <w:b/>
          <w:bCs/>
          <w:color w:val="404040" w:themeColor="text1" w:themeTint="BF"/>
          <w:sz w:val="20"/>
          <w:szCs w:val="20"/>
        </w:rPr>
        <w:t xml:space="preserve">data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aligning analytical insights with organizational goals and fostering a culture of data-informed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potential applications of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exploring opportunities to integrate these technologies into existing systems for enhanced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projects, utilizing a strong sense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leadership to drive initiatives from conception through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processes and methodologies, ensuring knowledge sharing and consistency across the team and future onboarding of new data scientists.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and 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reliability, and performance metrics aligned with client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participating in daily stand-ups and sprint planning to align development goals with product timelines and deliverable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retrieval, optimizing complex queries to support application functionalities and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to ensure code quality and robustness, significantly reducing the number of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on best practices in coding standards and software development lifecycle,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to promote higher code quality and adherence to architectural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paving the way for successful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implementing features that drove user engagement and expanded application capabilities to meet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logging practices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allowing for proactive system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deployment and maintenance of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cloud architecture and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teams to adopt new development tools and methodologies, enhancing overall productivity and collaboration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project timelines and resource allocation, ensuring efficient use of team member time and project budgets.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