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 focused on C++ and Python. Proficient in architecting high-performance software systems for distributed environments, with strong grasp on HPC, PyTorch, and CMake.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JavaScript,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CMake, Boost, OpenCV, SciPy,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VSCode,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Distributed Systems, Microservices, High-Performance Computing, Cloud Computing, GPU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Valgrind, GTest, ACI,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software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advanced optimization techniques for low-latency applications, and significantly improving efficiency across distributed environments and HPC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distributed applications using microservices architecture to enhance performance, leading cross-functional teams in the deployment of integrated platforms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engineers and data scientists to define system architectures that align with emerging trends, ensuring seamless integration and delivery of innovative software products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 management to maintain robust build processes across platforms, enabling rapid development cycles and improving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rigorous code reviews and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quality assurance practices and elevating team standards of software delivery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parallel and concurrent programming models to optimize existing codebases for performance improvements in distributed settings, aligning with industry benchmarks for high-performance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software architecture components that utilize the flexibility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applications, thus promoting innovation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software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collaboration across multi-disciplinary teams, fostering an environment of innovation and ensuring that software solutions align with customer needs and technical requirements for superior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documentation processes, creating comprehensive guidelines that streamline application development, deployment, and maintenance processes, thereby improving team throughput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current workflows and proposed innovative solutions to streamline processes, resulting in more responsive software delivery timelines and increased team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for team members to enhance competencies in advanced programming paradigms and frameworks, fostering professional growth and capability enhancement across the development cohort.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optimization protocols for existing software stacks, leveraging emerging technologies aligned with industry trends to ensure our solutions lead the market in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modern developmental practices such as CI/CD, significantly enhancing collaboration and productivity among teams, thus accelerating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cultivate a culture of continuous learning and development in software design patterns and best practices, aiming to uplift the overall technical acumen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established a suite of tooling and best practices to support deployment strategies, ensuring software solutions maximize operational stability and performance at scale.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and responsive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enterprise requirements and industry best practices while adapting to evolving technology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define and implement full software development lifecycle processes to meet high standards of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 to transition monolithic applications into microservices architecture, significantly improving scalability and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reliability, reducing defects and improving user experience across multiple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through extensive profiling and optimization techniques, leading to a robust decrease in response times across user-facing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greatly improved deployment frequency and reduced lead time for changes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 sharing sessions, emphasizing the importance of best practices in software design and coding standards within the team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high-availability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core business functions and emerged as a backbone of service reliability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and user guides for software applications, facilitating seamless onboarding and support for end-users and internal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data scientists to integrate machine learning models into production systems, employing sophisticated algorithms to enhance software capabilities and support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directly into the software lifecycle, allowing for rapid iteration and adjustment to meet customer needs and improve overall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 for multiple projects, mentoring team members and enhancing the collective performance and delivery of the engineering team in meeting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