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Specialist - Application Engineer with over 11 years of experience in software development focused on web and mobile applications in the semiconductor sector. Proven ability to collaborate with sales and customers, drive technical projects, and develop innovative solutions leveraging extensive knowledge in semiconductor fabrication processes and project management. Demonstrated expertise in analyzing complex technical needs and delivering effective solutions that align with customer requirements.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C++, JavaScript,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Tools:</w:t>
      </w:r>
      <w:r w:rsidRPr="00745DD3">
        <w:rPr>
          <w:rFonts w:ascii="Roboto Light" w:eastAsia="Roboto Light" w:hAnsi="Roboto Light" w:cs="Roboto Light"/>
          <w:color w:val="404040" w:themeColor="text1" w:themeTint="BF"/>
          <w:sz w:val="20"/>
          <w:szCs w:val="20"/>
        </w:rPr>
        <w:t xml:space="preserve"> React, Angular, Django, Flask, .NET Core,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Oracle,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Scrum, Git, CI/CD, TDD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customer requirements and utilized </w:t>
      </w:r>
      <w:r w:rsidRPr="00745DD3">
        <w:rPr>
          <w:rFonts w:ascii="Roboto Light" w:eastAsia="Roboto Light" w:hAnsi="Roboto Light" w:cs="Roboto Light"/>
          <w:b/>
          <w:bCs/>
          <w:color w:val="404040" w:themeColor="text1" w:themeTint="BF"/>
          <w:sz w:val="20"/>
          <w:szCs w:val="20"/>
        </w:rPr>
        <w:t xml:space="preserve">project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oversee product evaluations, ensuring alignment between customer needs and technical offerings in the </w:t>
      </w:r>
      <w:r w:rsidRPr="00745DD3">
        <w:rPr>
          <w:rFonts w:ascii="Roboto Light" w:eastAsia="Roboto Light" w:hAnsi="Roboto Light" w:cs="Roboto Light"/>
          <w:b/>
          <w:bCs/>
          <w:color w:val="404040" w:themeColor="text1" w:themeTint="BF"/>
          <w:sz w:val="20"/>
          <w:szCs w:val="20"/>
        </w:rPr>
        <w:t xml:space="preserve">semiconductor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sector through effective communication and collaborative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application processes in close collaboration with sales teams, ensuring that new products met and exceeded customer expectations by integrating feedback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discussions with customers, facilitating clear communication about their specifications while promoting valuable insights into </w:t>
      </w:r>
      <w:r w:rsidRPr="00745DD3">
        <w:rPr>
          <w:rFonts w:ascii="Roboto Light" w:eastAsia="Roboto Light" w:hAnsi="Roboto Light" w:cs="Roboto Light"/>
          <w:b/>
          <w:bCs/>
          <w:color w:val="404040" w:themeColor="text1" w:themeTint="BF"/>
          <w:sz w:val="20"/>
          <w:szCs w:val="20"/>
        </w:rPr>
        <w:t xml:space="preserve">semiconductor fabrication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industry best practices for optimal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strong relationships with key customers by providing tailored support and addressing technical challenges, resulting in increased satisfaction and collaboration on future projects in the </w:t>
      </w:r>
      <w:r w:rsidRPr="00745DD3">
        <w:rPr>
          <w:rFonts w:ascii="Roboto Light" w:eastAsia="Roboto Light" w:hAnsi="Roboto Light" w:cs="Roboto Light"/>
          <w:b/>
          <w:bCs/>
          <w:color w:val="404040" w:themeColor="text1" w:themeTint="BF"/>
          <w:sz w:val="20"/>
          <w:szCs w:val="20"/>
        </w:rPr>
        <w:t xml:space="preserve">semiconductor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field.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to drive innovative product development, leveraging extensive knowledge of </w:t>
      </w:r>
      <w:r w:rsidRPr="00745DD3">
        <w:rPr>
          <w:rFonts w:ascii="Roboto Light" w:eastAsia="Roboto Light" w:hAnsi="Roboto Light" w:cs="Roboto Light"/>
          <w:b/>
          <w:bCs/>
          <w:color w:val="404040" w:themeColor="text1" w:themeTint="BF"/>
          <w:sz w:val="20"/>
          <w:szCs w:val="20"/>
        </w:rPr>
        <w:t xml:space="preserve">material process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inform strategic decision-making and project ideation.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extensive technical expertise to guide new product innovations, focusing on areas such as </w:t>
      </w:r>
      <w:r w:rsidRPr="00745DD3">
        <w:rPr>
          <w:rFonts w:ascii="Roboto Light" w:eastAsia="Roboto Light" w:hAnsi="Roboto Light" w:cs="Roboto Light"/>
          <w:b/>
          <w:bCs/>
          <w:color w:val="404040" w:themeColor="text1" w:themeTint="BF"/>
          <w:sz w:val="20"/>
          <w:szCs w:val="20"/>
        </w:rPr>
        <w:t xml:space="preserve">adhesives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advanced materials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tailored for the semiconductor industries, enhancing market competitiveness.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analysis of current technological trends impacting the semiconductor industry, identifying opportunities for growth, which further shaped product development and customer engagement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structured testing processes for new products, utilizing both manual and automated approaches to ensure high reliability and performance consistent with customer requirements in </w:t>
      </w:r>
      <w:r w:rsidRPr="00745DD3">
        <w:rPr>
          <w:rFonts w:ascii="Roboto Light" w:eastAsia="Roboto Light" w:hAnsi="Roboto Light" w:cs="Roboto Light"/>
          <w:b/>
          <w:bCs/>
          <w:color w:val="404040" w:themeColor="text1" w:themeTint="BF"/>
          <w:sz w:val="20"/>
          <w:szCs w:val="20"/>
        </w:rPr>
        <w:t xml:space="preserve">manufacturing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Exchanged information regularly with engineering and production teams, ensuring smooth transition from development to fabrication processes while adhering to quality standards across all product 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regular feedback loops with customers, ensuring that emerging requirements were communicated effectively, thus influencing product iterations and alignment with industry advancements in semiconductor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for </w:t>
      </w:r>
      <w:r w:rsidRPr="00745DD3">
        <w:rPr>
          <w:rFonts w:ascii="Roboto Light" w:eastAsia="Roboto Light" w:hAnsi="Roboto Light" w:cs="Roboto Light"/>
          <w:b/>
          <w:bCs/>
          <w:color w:val="404040" w:themeColor="text1" w:themeTint="BF"/>
          <w:sz w:val="20"/>
          <w:szCs w:val="20"/>
        </w:rPr>
        <w:t xml:space="preserve">semiconductor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learning and continuous improvement within the team to enhance technical proficiency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communication channels between technical teams and stakeholders, enhancing transparency and responsiveness in addressing customer needs and aligning project goals accordingly.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reported on new trends in semiconductor technology, updating internal practices to maintain a competitive edge and drive long-term growth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to educate customers about new applications of products, positioning them to better utilize advancements in </w:t>
      </w:r>
      <w:r w:rsidRPr="00745DD3">
        <w:rPr>
          <w:rFonts w:ascii="Roboto Light" w:eastAsia="Roboto Light" w:hAnsi="Roboto Light" w:cs="Roboto Light"/>
          <w:b/>
          <w:bCs/>
          <w:color w:val="404040" w:themeColor="text1" w:themeTint="BF"/>
          <w:sz w:val="20"/>
          <w:szCs w:val="20"/>
        </w:rPr>
        <w:t xml:space="preserve">material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continuous improvement initiatives within the engineering team, resulting in more effective collaboration and faster time-to-market for innovative semiconductor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software solutions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streamlined processes, enhancing functionality and performance in web applications within the organizational infrastructure and significantly improving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deliver innovative digital solutions, focusing on customer feedback and agile methodologies to ensure the highest standards of quality in application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stakeholder discussions to gather requirements, translating business needs into technical specifications, which guided development efforts in line with organizational goals in a booming tech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cloud-based solutions, enabling scalability and flexibility across applications while fostering a culture of innovation and responsiveness to user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complex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robust web applications, enhancing performance and user engagement significantly through optimized coding practices and thorough testing procedures.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leading sprints to drive project deliverables while ensuring high-quality outputs were achieved in a fast-paced developmental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RESTful APIs for seamless interaction between frontend and backend systems, enriching application functionality and improving the overall user experience substantially.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user-friendly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responsiveness, performance, and accessibility to improve user interactions and satisfaction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new team members on best practices in software development and internal tools, promoting a collaborative learning environment and rapid onboarding of talent.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deployment process and ensuring faster releases while maintaining a high level of quality and consistency in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external technologies and industry best practices, recommending adoption of innovative solutions that aligned with evolving business needs and maximized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staff on best coding practices, fostering a culture of knowledge-sharing and continuous improvement across the engineering department to drive project success.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