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in crafting impactful web and mobile applications, specializing in ML systems, data orchestration, and DevOps practices. Proven track record of driving customer success and technical feasibility in AI workloads while promoting open-source contributions and maintaining cloud deployment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SQL, Ruby,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Spark, Airflow, Django, Flask, Keras,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Kubernetes, Docker, Terraform, Helm,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Redis, BigQuery, Elasticsearch, Kafka, Hadoop,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Jenkins, Git, GitOps, Prometheus, Grafana, Ansible, Travis 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w:t>
      </w:r>
      <w:r w:rsidRPr="00745DD3">
        <w:rPr>
          <w:rFonts w:ascii="Roboto Light" w:eastAsia="Roboto Light" w:hAnsi="Roboto Light" w:cs="Roboto Light"/>
          <w:b/>
          <w:bCs/>
          <w:color w:val="404040" w:themeColor="text1" w:themeTint="BF"/>
          <w:sz w:val="20"/>
          <w:szCs w:val="20"/>
        </w:rPr>
        <w:t xml:space="preserve">technical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Union Cloud customer deployments,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infrastructure setup for seamless production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educating customers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using Union Cloud, enhancing their operational efficiency and optimizing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meet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the </w:t>
      </w:r>
      <w:r w:rsidRPr="00745DD3">
        <w:rPr>
          <w:rFonts w:ascii="Roboto Light" w:eastAsia="Roboto Light" w:hAnsi="Roboto Light" w:cs="Roboto Light"/>
          <w:b/>
          <w:bCs/>
          <w:color w:val="404040" w:themeColor="text1" w:themeTint="BF"/>
          <w:sz w:val="20"/>
          <w:szCs w:val="20"/>
        </w:rPr>
        <w:t xml:space="preserve">Flyte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system into existing customer architectures, providing tailored solutions that improved resource allocation and workflow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debugging complex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and resolved issues related to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boosting </w:t>
      </w:r>
      <w:r w:rsidRPr="00745DD3">
        <w:rPr>
          <w:rFonts w:ascii="Roboto Light" w:eastAsia="Roboto Light" w:hAnsi="Roboto Light" w:cs="Roboto Light"/>
          <w:b/>
          <w:bCs/>
          <w:color w:val="404040" w:themeColor="text1" w:themeTint="BF"/>
          <w:sz w:val="20"/>
          <w:szCs w:val="20"/>
        </w:rPr>
        <w:t xml:space="preserve">user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representative examples of successful </w:t>
      </w:r>
      <w:r w:rsidRPr="00745DD3">
        <w:rPr>
          <w:rFonts w:ascii="Roboto Light" w:eastAsia="Roboto Light" w:hAnsi="Roboto Light" w:cs="Roboto Light"/>
          <w:b/>
          <w:bCs/>
          <w:color w:val="404040" w:themeColor="text1" w:themeTint="BF"/>
          <w:sz w:val="20"/>
          <w:szCs w:val="20"/>
        </w:rPr>
        <w:t xml:space="preserve">ML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Union Cloud, increasing the onboarding speed for new customer teams and promoting </w:t>
      </w:r>
      <w:r w:rsidRPr="00745DD3">
        <w:rPr>
          <w:rFonts w:ascii="Roboto Light" w:eastAsia="Roboto Light" w:hAnsi="Roboto Light" w:cs="Roboto Light"/>
          <w:b/>
          <w:bCs/>
          <w:color w:val="404040" w:themeColor="text1" w:themeTint="BF"/>
          <w:sz w:val="20"/>
          <w:szCs w:val="20"/>
        </w:rPr>
        <w:t xml:space="preserve">community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adoption trends of Union Cloud features and proactively engaged users to gather feedback, ensuring the product continuously evolves to meet the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 talks to promote knowledge sharing about </w:t>
      </w:r>
      <w:r w:rsidRPr="00745DD3">
        <w:rPr>
          <w:rFonts w:ascii="Roboto Light" w:eastAsia="Roboto Light" w:hAnsi="Roboto Light" w:cs="Roboto Light"/>
          <w:b/>
          <w:bCs/>
          <w:color w:val="404040" w:themeColor="text1" w:themeTint="BF"/>
          <w:sz w:val="20"/>
          <w:szCs w:val="20"/>
        </w:rPr>
        <w:t xml:space="preserve">Flyte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community of practice around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contributions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users to achieve efficient, reliable, and repeatable </w:t>
      </w:r>
      <w:r w:rsidRPr="00745DD3">
        <w:rPr>
          <w:rFonts w:ascii="Roboto Light" w:eastAsia="Roboto Light" w:hAnsi="Roboto Light" w:cs="Roboto Light"/>
          <w:b/>
          <w:bCs/>
          <w:color w:val="404040" w:themeColor="text1" w:themeTint="BF"/>
          <w:sz w:val="20"/>
          <w:szCs w:val="20"/>
        </w:rPr>
        <w:t xml:space="preserve">ML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guiding them through configuration and setup of their data pipelines and orchestration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engineering teams to shape feature design based on user experiences, employing an empathetic understanding of customer challenges in deploying ML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agile approach to solution development, constantly iterating based on feedback from customer stakeholders, which led to a more responsive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teams on integrating </w:t>
      </w:r>
      <w:r w:rsidRPr="00745DD3">
        <w:rPr>
          <w:rFonts w:ascii="Roboto Light" w:eastAsia="Roboto Light" w:hAnsi="Roboto Light" w:cs="Roboto Light"/>
          <w:b/>
          <w:bCs/>
          <w:color w:val="404040" w:themeColor="text1" w:themeTint="BF"/>
          <w:sz w:val="20"/>
          <w:szCs w:val="20"/>
        </w:rPr>
        <w:t xml:space="preserve">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cloud platforms, reinforcing the importance of maintaining safe operations within shared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customer ML workflows to identify bottlenecks, leading to recommendations for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orchestration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 sessions with users to demonstrate the capabilities of Union Cloud in addressing </w:t>
      </w:r>
      <w:r w:rsidRPr="00745DD3">
        <w:rPr>
          <w:rFonts w:ascii="Roboto Light" w:eastAsia="Roboto Light" w:hAnsi="Roboto Light" w:cs="Roboto Light"/>
          <w:b/>
          <w:bCs/>
          <w:color w:val="404040" w:themeColor="text1" w:themeTint="BF"/>
          <w:sz w:val="20"/>
          <w:szCs w:val="20"/>
        </w:rPr>
        <w:t xml:space="preserve">real-world ML problems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comprehension and utilization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lines of communication with customers, consistently providing updates on trends and areas of opportunity identified within their workflows, fostering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training materials that focused on the integration of </w:t>
      </w:r>
      <w:r w:rsidRPr="00745DD3">
        <w:rPr>
          <w:rFonts w:ascii="Roboto Light" w:eastAsia="Roboto Light" w:hAnsi="Roboto Light" w:cs="Roboto Light"/>
          <w:b/>
          <w:bCs/>
          <w:color w:val="404040" w:themeColor="text1" w:themeTint="BF"/>
          <w:sz w:val="20"/>
          <w:szCs w:val="20"/>
        </w:rPr>
        <w:t xml:space="preserve">Flyte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enterprise applications, streamlining onboarding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backend performance through effective integrations with various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implement and scale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robust deployment processes and seamless management of microservices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for multiple projects, significantly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enhanced application performance across multiple architectures, providing innovative solutions for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datasets, leading to better insights and decisions in machine learning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which improved team collaboration and responsiveness to changing project needs and stakeholder inputs.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engineers from product teams to identify opportunities for applying advanced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features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for new features ensuring high integrity of student-facing applications and compliance with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processes and technical designs, enabling smoother transitions and understanding amongst team members and stakeholders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to identify potential improvements that could streamline project workflows, emphasizing the adoption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open-source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forums and meetups, sharing knowledge about cloud infrastructure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community engagement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selection and implementation of a unified monitoring system for leveraging </w:t>
      </w:r>
      <w:r w:rsidRPr="00745DD3">
        <w:rPr>
          <w:rFonts w:ascii="Roboto Light" w:eastAsia="Roboto Light" w:hAnsi="Roboto Light" w:cs="Roboto Light"/>
          <w:b/>
          <w:bCs/>
          <w:color w:val="404040" w:themeColor="text1" w:themeTint="BF"/>
          <w:sz w:val="20"/>
          <w:szCs w:val="20"/>
        </w:rPr>
        <w:t xml:space="preserve">cloud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service Level Agreements (SLAs) were consistently met.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