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professional with 11 years of experience in software development, specializing in web and mobile applications. Proven track record in technical consultation and complex problem-solving with a focus on SaaS solutions. Expertise in Salesforce.com, API integrations, and fostering customer success through strategic advisory roles.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Python, SQL, Java,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Angular, Vue.js,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 Server, Cassandra, Redis,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Integration, Webhooks, RESTful APIs, GraphQL, Docker, Kubernetes,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Google Analytics, New Relic, Datadog, Logstash, Kibana,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Salesforce, Terraform, Ansible, CloudFormation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existing customer usage of the Gainsight platform, ensuring optimal implementation aligning with clients' business goals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adoption targets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requirement gathering sessions with stakeholders to analyze and document business needs rigorously, thereby allowing for better configuration of the Gainsight instance as per industry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drive technical initiatives and clearly communicate project statuses to ensure all stakeholders remained informed and engaged through iterations of the delivery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tailored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Gainsight community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to meet specific customer requirements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hands-on integration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providing them with a robust knowledge base for their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deep technical skills to resolve complex issues within client configurations while mentoring junior team members on best practices in both technical and consultative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effective visual representations and documentation of technical roadmaps derived from business requirements, facilitating better understanding among multi-divisional teams and senior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customers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 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the effectiveness of their Gainsight usage, implementing changes proactively based on trend analysis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identified potential risks associated with technical initiatives, collaborating across internal departments to engineer mitigation strategies while fostering relationships with key client stakeholders for ongoing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customer teams on the best practices for utilizing Gainsight’s capabilities, developing comprehensive education sessions that enhanced user engagement and satisfaction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efforts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enhancements by providing crucial feedback from customer interactions, thereby informing product teams of customer needs while aligning strategic goals for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continuous engagement with product teams to stay ahead of future updates or enhancements to Gainsight’s offerings, ensuring the clients always receive the latest solutions tailored to their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developing long-term scalable solutions for clients, integrating a thorough understanding of their operations to position Gainsight as a critical partner in their success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expert-level support to clients navigating complex queries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they could leverage these tools for their operational advantage and overall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client relationships through proactive follow-ups and strategic discussions, driving customer satisfaction and fostering an environment of open communication channels towards resolving technical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discussions for stakeholders at all levels, ensuring knowledge transfer and successful onboarding to Gainsight's features while illustrating their direct business impact.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various web applications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efficiency of software deployment and increasing customer awareness of innovative features offered by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 cycle (SDLC),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cross-functional teams to deliver project milestones within specified timelines and ensuring quality standards were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mentorship of junior developers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guidance on best coding practices and technical problem-solving techniques, ultimately enriching the overall team performance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optimizing performance and scaling of existing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software design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focused on maintaining a clean codebase and fostering a culture of continuous quality improvement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architectural discussions to ensure code quality and adherence to industry standards while encouraging collaborative feedback loops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integrations with third-party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exchange and enhancing overall application functionality for end-users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databases through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where I oversaw measures for optimization and performance tuning to align with modern applications' increasing data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innovative environment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hackathons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brainstorming sessions to encourage teamwork and stimulate creativity among software engineers for future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open-source projects to enrich external engagement with the developer community, enhancing brand visibility and showcasing technical capabilities beyond in-house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technical concepts to non-technical stakeholders, bridging the gap between development and management to align project objectives with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client discussions regarding their specific use of platforms, leading to strategic adaptations in product features that catered to their evolving needs and enhancing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