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Solutions Architect with 11 years of experience in software development, specializing in customer success, technical consulting, and data technology implementations. Proven ability to deliver complex solutions and improve customer satisfaction through innovative problem-solving and technical expertise.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CloudFormation, Kubernetes, Docker, Terraform,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SQL, NoSQL, ETL, Data Lakes, Data Warehousing, Apache Spark, BigQuery,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TypeScript, Ruby, C#, Go,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Tools:</w:t>
      </w:r>
      <w:r w:rsidRPr="00745DD3">
        <w:rPr>
          <w:rFonts w:ascii="Roboto Light" w:eastAsia="Roboto Light" w:hAnsi="Roboto Light" w:cs="Roboto Light"/>
          <w:color w:val="404040" w:themeColor="text1" w:themeTint="BF"/>
          <w:sz w:val="20"/>
          <w:szCs w:val="20"/>
        </w:rPr>
        <w:t xml:space="preserve"> RESTful APIs, GraphQL, SOAP, Apache Airflow, Postman, Jenkins, Ansible, Kafka Connect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React, Angular, Vue.js, Django, Flask, Spring Boot, ASP.NET, Express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project scope, clarify customer needs, and communicate value propositions effectively, ensuring successful customer engagements and timely delivery of solutions through a structured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training and workshops for enterprise-level customers on complex data solutions, significantly enhancing their capabilities in utilizing </w:t>
      </w:r>
      <w:r w:rsidRPr="00745DD3">
        <w:rPr>
          <w:rFonts w:ascii="Roboto Light" w:eastAsia="Roboto Light" w:hAnsi="Roboto Light" w:cs="Roboto Light"/>
          <w:b/>
          <w:bCs/>
          <w:color w:val="404040" w:themeColor="text1" w:themeTint="BF"/>
          <w:sz w:val="20"/>
          <w:szCs w:val="20"/>
        </w:rPr>
        <w:t xml:space="preserve">Monte Carlo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to unlock business value from their existing data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customer solutions on intricate data lake environments by leveraging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architecture and efficient workflows that meet diverse customer requirements and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customer needs across departments, collaborating with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drive product improvements based on customer feedback and trends observed through detailed analysis and engagement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technical collateral, and materials to support knowledge transfer and ongoing customer enablement initiatives, ensuring clarity and accessibility for complex technical concepts and workflow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usage trends using data analytics tools and techniques to identify opportunities for product consumption growth and enhance user engagement, significantly improving overall customer satisfaction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best practice guidelines for implementing </w:t>
      </w:r>
      <w:r w:rsidRPr="00745DD3">
        <w:rPr>
          <w:rFonts w:ascii="Roboto Light" w:eastAsia="Roboto Light" w:hAnsi="Roboto Light" w:cs="Roboto Light"/>
          <w:b/>
          <w:bCs/>
          <w:color w:val="404040" w:themeColor="text1" w:themeTint="BF"/>
          <w:sz w:val="20"/>
          <w:szCs w:val="20"/>
        </w:rPr>
        <w:t xml:space="preserve">Monte Carlo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alignment with customer goals and objectives while facilitating smooth integration into existing infrastructure and business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stakeholders and parallel projects effectively, demonstrating strong organizational skills and the ability to navigate complex environments to maintain focus on customer success and drive project milestones forward.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Business Value Assessments for prospective and existing customers, providing tailored recommendations and innovative solutions to maximize their investments in data intelligence technologies and tools while aligning with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technical skills in cloud technologies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guide customers through their data transformation initiatives, ensuring a seamless transition and successful implementation of the </w:t>
      </w:r>
      <w:r w:rsidRPr="00745DD3">
        <w:rPr>
          <w:rFonts w:ascii="Roboto Light" w:eastAsia="Roboto Light" w:hAnsi="Roboto Light" w:cs="Roboto Light"/>
          <w:b/>
          <w:bCs/>
          <w:color w:val="404040" w:themeColor="text1" w:themeTint="BF"/>
          <w:sz w:val="20"/>
          <w:szCs w:val="20"/>
        </w:rPr>
        <w:t xml:space="preserve">Monte Carlo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within the team by sharing knowledge on best practices and encouraging open discussions to drive continuous improvement and high standards in service delivery to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analytical skills to perform root cause analysis on customer issues, swiftly identifying solutions and partnering with support teams to resolve complex technical challenges, leading to improved customer outcomes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long-term relationships with key customer stakeholders, acting as a trusted advisor in their data journey and ensuring alignment on strategic initiatives to maximize value from </w:t>
      </w:r>
      <w:r w:rsidRPr="00745DD3">
        <w:rPr>
          <w:rFonts w:ascii="Roboto Light" w:eastAsia="Roboto Light" w:hAnsi="Roboto Light" w:cs="Roboto Light"/>
          <w:b/>
          <w:bCs/>
          <w:color w:val="404040" w:themeColor="text1" w:themeTint="BF"/>
          <w:sz w:val="20"/>
          <w:szCs w:val="20"/>
        </w:rPr>
        <w:t xml:space="preserve">Monte Carlo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 launches and upgrades by providing customer feedback and insights, ensuring that new features align with user needs and expectations, ultimately enhancing the overall user experience and product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ambiguity and evolving project requirements with agility, overseeing project adjustments and maintaining focus on delivering tailored solutions that address specific customer challenges and enhance user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rich, interactive user experiences and seamless integration with backend services and APIs, significantly improving application efficiency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designers and project managers to create comprehensive application specifications, ensuring alignment on features, timelines, and technical requirements for successful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for web applications and improving development workflow efficiency through automated testing and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from requirements gathering to coding, testing, and deployment, showcasing a hands-on technical approach in a fast-paced agile environment to deliver quality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extensive knowledge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design efficient data schemas and optimize queries, contributing to enhanced application performance and reduced load times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offered constructive feedback to peers, fostering a culture of quality in coding practices while enhancing team collaboration and knowledge sharing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web services that facilitated seamless communication between frontend interfaces and backend databases, ensuring high availability and operational performance for customer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troubleshooting for deployed applications, systematically resolving complex issues that arose in production environments, ultimately leading to improved customer satisfaction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client-side features using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and usability of web applications alongside optimization for various devices and browsers to ensure cross-platform compatibility.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Third-party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various applications, expanding functionality while maintaining security and performance standards, showcasing adaptability to new technologies for more flexible solution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project documentation for all phases of application development, ensuring alignment with industry standards and providing clear guidelines for team members and stakeholders on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in coding standards, software design patterns, and agile methodologies, contributing to their professional development and the overall maturity of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