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architect with 11 years of experience in developing scalable web and mobile applications. Expertise in full-stack architecture, including cloud computing on GCP and Azure, and strong proficiency in healthcare data management, particularly within oncology. Proven track record in technical leadership, cross-functional collaboration, and advancing business intelligence through Power BI and Looker.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Microsoft Azure, AWS,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Spring,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Spark, ETL, Data Lakes, Data Warehousing,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Looker, Tableau, D3.js,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Standards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GDPR, FHIR, OMOP, CDISC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drove the architectural strategy for the Oncology Analytics Product Platform, ensuring alignment with business objectives and adherence to industry best practices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and secure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complex healthcare data sources while maintaining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architect innovative solutions for data ingestion and processing,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cross-functional teams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systems, ensuring reliable data quality and operational efficiency in oncology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frontend architectural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user experiences and seamless integration with backend services and optimizing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business intelligence dashboards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actionable insights derived from complex oncology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technology improvements by analyzing industry trends, ensuring that the Oncology Analytics platform remained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external stakeholders, translating complex business requirements into robust architectural designs and technical specifications for effective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architectural documentation that included system and data flow diagrams, enhancing team understanding and streamlining future development efforts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into healthcare data workflows, establishing best practices for data sharing and interoperability in compliance with health informatics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architects and engineers, promoting knowledge sharing and fostering a culture of technical excellence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data governance policies, ensuring the protection of sensitive healthcare information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organized and led design review sessions, assessing technical decisions and guiding the team toward optimal solutions for complex architectural challenges in oncology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clinical stakeholders, capturing feedback to refine product offerings, align the technology roadmap with healthcare objectives, and enhance operational outcomes for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analyzed potential risks associated with architectural changes, providing risk mitigation strategies to maintain system reliability and data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key member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for healthcare applications, enhancing patient care through a user-friendly interface and powerful back-end systems designed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applications met business requirements while maintaining high levels of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continuous integration and deployment (CI/CD) processes,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efficient code management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database optimization and management, working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data integrity and performance enhancements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discussions focused on the implementation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modular approach to development that facilitated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line with modern best practices, ensuring reliability and extensibility while integrating with third-party systems and healthcare applications to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business intelligence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reports for stakeholders, allowing for data-driven decision-making and strategic planning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knowledge-sharing sessions with team members, cultivating a culture of collaborative problem-solving and continuous learning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processes with clients, gathering feedback to iterate and improve solutions based on real-world application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throughout the software development lifecycle, ensuring compliance with industry standards and regulations, thus safeguarding customer and organizational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documentation, including system specifications and user manuals, to support effective onboarding and training for new technologies rolled out across departments, ensuring knowledge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emerging technologies within the healthcare sector, actively researching trends to recommend tools and frameworks that would enhance product capabilities and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