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9 years in the industry, specializing in web and mobile applications. Proven ability to implement complex technical solutions and effectively communicate with stakeholders at all levels.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Scala, SQL,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Spring Boot, Express.js,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 DB, Elasticsearch,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AWS API Gateway, Postman, Jenkins, MuleSoft,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DevOps, Continuous Integration, Continuous Deployment, Test Automation, Microservices Architecture, Infrastructure as Code, Monitoring &amp; Observability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Processes, Data Lakes, Data Warehousing, Apache Kafka, Apache Spark, Python Pandas,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implementation of transaction monitoring solutions for financial clients, executing customized rule-building processes while ensuring compliance with industry standards and regulatory requirements within the fintech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implementation managers to identify client needs, tailoring Alloy's solutions to fit diverse technical environments and establishing a clear roadmap for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solutions architects, sharing expertise in transaction monitoring and enhancing team capabilities across complex client engagements while promoting best practices in implementation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architectural reviews of transaction monitoring strategies, providing insightful recommendations for integration with client systems that increased efficiency and reduced time-to-implementation.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testing processes for transaction monitoring applications, ensuring the delivery of high-quality, bug-free products that meet client specifications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FAQs for clients, facilitating smoother onboarding experiences and enhancing user satisfaction through effective communication and support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client advocate within Alloy, liaising between product engineering teams and clients to relay feedback and drive product enhancements that better serve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Alloy APIs into client applications, providing coding guidance and support for developers to ensure seamless functionality and compliance with established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client reporting sessions, presenting analytical insights and captured data trends that reinforced the value of Alloy's transaction monitoring solutions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closely with engineering teams to manage data ingestion for transaction monitoring applications, implementing best practices for performance and reliability that enhanced overall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technical collaboration among teams by facilitating regular knowledge-sharing sessions and constructive feedback discussions aimed at continuous improvement and innovation in client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that enabled clients to effectively mitigate identity risk through proactive monitoring and alert systems, enhancing their risk management capabilities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post-sales technical support, addressing client inquiries and resolving challenges promptly to maintain high satisfaction levels and reinforce service commitments.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market research to identify emerging trends in transaction monitoring technology, influencing product development priorities based on client feedback and industry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production readiness evaluations, ensuring that all systems were thoroughly tested before launch to guarantee optimal performance and minimal downtime during critical operational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within agile teams at Microsoft, focusing on enhancing client applications and middleware services while employing best practices for RESTful API integrations and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contributing significantly to design, implementation, testing, and deployment stages for web and mobile applications that met critical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user experience designers, to ensure that client needs were met through effective software adaptations and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design and deploy highly scalable applications, enhancing agility and resource efficiency while reducing operational costs for internal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that communicated complex software functionalities in an accessible manner, facilitating user onboarding and training initiatives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software testing strategies including unit testing, integration testing, and performance testing to ensure product reliability and client satisfaction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in optimizing application performance using analytics tools to identify bottlenecks and improve user experiences based on behavioral metrics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libraries into existing systems, enhancing application intelligence and enabling predictive analytics functionalities that provided significant value to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coding best practices and collaborative development techniques, fostering a culture of continuous learning and knowledge sharing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 that improved code quality and promoted collaborative problem-solving methodologies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technologies and industry trends to inform strategic decision-making for software enhancements, ensuring that Microsoft remained competitive in a rapidly evolving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as part of community engagement initiatives, exemplifying a commitment to innovation and collaboration beyond the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