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Solution Consultant with 11 years of experience in software development focusing on web and mobile applications. Expertise in Conversational AI, technical solution design, proposal development, and strategic consulting in the tech sector. Proven track record in fostering client relationships and guiding technical alignment to achieve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REST, SOAP, GraphQL, WebSocket, Microservices, Serverless Architecture, API Management,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 Terraform, Ansible,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SQL Server, MongoDB, BigQuery, Elasticsearch, Tableau, Power BI, Machine Learning,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Visual Studio, Eclipse, IntelliJ IDEA,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strategic consulting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clients, guiding them through the implementation of </w:t>
      </w:r>
      <w:r w:rsidRPr="00745DD3">
        <w:rPr>
          <w:rFonts w:ascii="Roboto Light" w:eastAsia="Roboto Light" w:hAnsi="Roboto Light" w:cs="Roboto Light"/>
          <w:b/>
          <w:bCs/>
          <w:color w:val="404040" w:themeColor="text1" w:themeTint="BF"/>
          <w:sz w:val="20"/>
          <w:szCs w:val="20"/>
        </w:rPr>
        <w:t xml:space="preserve">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that the technology aligns with their digital transformation goals and enhances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that facilitated the understanding of complex </w:t>
      </w:r>
      <w:r w:rsidRPr="00745DD3">
        <w:rPr>
          <w:rFonts w:ascii="Roboto Light" w:eastAsia="Roboto Light" w:hAnsi="Roboto Light" w:cs="Roboto Light"/>
          <w:b/>
          <w:bCs/>
          <w:color w:val="404040" w:themeColor="text1" w:themeTint="BF"/>
          <w:sz w:val="20"/>
          <w:szCs w:val="20"/>
        </w:rPr>
        <w:t xml:space="preserve">technical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development of actionable </w:t>
      </w:r>
      <w:r w:rsidRPr="00745DD3">
        <w:rPr>
          <w:rFonts w:ascii="Roboto Light" w:eastAsia="Roboto Light" w:hAnsi="Roboto Light" w:cs="Roboto Light"/>
          <w:b/>
          <w:bCs/>
          <w:color w:val="404040" w:themeColor="text1" w:themeTint="BF"/>
          <w:sz w:val="20"/>
          <w:szCs w:val="20"/>
        </w:rPr>
        <w:t xml:space="preserve">technical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clients toward realizing their desired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sophisticated product demonstrations showcasing the capabilities of </w:t>
      </w:r>
      <w:r w:rsidRPr="00745DD3">
        <w:rPr>
          <w:rFonts w:ascii="Roboto Light" w:eastAsia="Roboto Light" w:hAnsi="Roboto Light" w:cs="Roboto Light"/>
          <w:b/>
          <w:bCs/>
          <w:color w:val="404040" w:themeColor="text1" w:themeTint="BF"/>
          <w:sz w:val="20"/>
          <w:szCs w:val="20"/>
        </w:rPr>
        <w:t xml:space="preserve">LivePerson's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how they can be integrated into clients' existing infrastructures to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Sales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winning proposals for RFPs and RFIs, ensuring that technical specifications meet customer requirements and helping secure large enterprise deals to drive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technical mentor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junior team members, enhancing their skills in </w:t>
      </w:r>
      <w:r w:rsidRPr="00745DD3">
        <w:rPr>
          <w:rFonts w:ascii="Roboto Light" w:eastAsia="Roboto Light" w:hAnsi="Roboto Light" w:cs="Roboto Light"/>
          <w:b/>
          <w:bCs/>
          <w:color w:val="404040" w:themeColor="text1" w:themeTint="BF"/>
          <w:sz w:val="20"/>
          <w:szCs w:val="20"/>
        </w:rPr>
        <w:t xml:space="preserve">solution consulting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engagement strategies while providing guidance on best practices for technical documentation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sales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partnership with internal teams that highlighted the </w:t>
      </w:r>
      <w:r w:rsidRPr="00745DD3">
        <w:rPr>
          <w:rFonts w:ascii="Roboto Light" w:eastAsia="Roboto Light" w:hAnsi="Roboto Light" w:cs="Roboto Light"/>
          <w:b/>
          <w:bCs/>
          <w:color w:val="404040" w:themeColor="text1" w:themeTint="BF"/>
          <w:sz w:val="20"/>
          <w:szCs w:val="20"/>
        </w:rPr>
        <w:t xml:space="preserve">benefits of 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an increase in client interest and subsequent sales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deliver comprehensive proposals and technical assessments, leveraging </w:t>
      </w:r>
      <w:r w:rsidRPr="00745DD3">
        <w:rPr>
          <w:rFonts w:ascii="Roboto Light" w:eastAsia="Roboto Light" w:hAnsi="Roboto Light" w:cs="Roboto Light"/>
          <w:b/>
          <w:bCs/>
          <w:color w:val="404040" w:themeColor="text1" w:themeTint="BF"/>
          <w:sz w:val="20"/>
          <w:szCs w:val="20"/>
        </w:rPr>
        <w:t xml:space="preserve">competitive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our unique value propositions more effectively than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stay updated on industry trends and competitor offerings, ensuring that our strategies remain relevant and effective in addressing our clients'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simplifies complex processes and aids clients in understanding how to effectively utilize </w:t>
      </w:r>
      <w:r w:rsidRPr="00745DD3">
        <w:rPr>
          <w:rFonts w:ascii="Roboto Light" w:eastAsia="Roboto Light" w:hAnsi="Roboto Light" w:cs="Roboto Light"/>
          <w:b/>
          <w:bCs/>
          <w:color w:val="404040" w:themeColor="text1" w:themeTint="BF"/>
          <w:sz w:val="20"/>
          <w:szCs w:val="20"/>
        </w:rPr>
        <w:t xml:space="preserve">LivePerson's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valuable insights to Product and R&amp;D teams, contributing feedback that informed the future development and enhancement of solutions based on customer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partners to ensure architectural alignment with solutions, fostering strong relationships that led to collaborative sales efforts and enhanced technical support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training sessions for Sales and Delivery teams, sharing knowledge on new features and updates within the </w:t>
      </w:r>
      <w:r w:rsidRPr="00745DD3">
        <w:rPr>
          <w:rFonts w:ascii="Roboto Light" w:eastAsia="Roboto Light" w:hAnsi="Roboto Light" w:cs="Roboto Light"/>
          <w:b/>
          <w:bCs/>
          <w:color w:val="404040" w:themeColor="text1" w:themeTint="BF"/>
          <w:sz w:val="20"/>
          <w:szCs w:val="20"/>
        </w:rPr>
        <w:t xml:space="preserve">LivePerson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ensure they are well-prepared to assist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thought leadership through articles and presentations on </w:t>
      </w:r>
      <w:r w:rsidRPr="00745DD3">
        <w:rPr>
          <w:rFonts w:ascii="Roboto Light" w:eastAsia="Roboto Light" w:hAnsi="Roboto Light" w:cs="Roboto Light"/>
          <w:b/>
          <w:bCs/>
          <w:color w:val="404040" w:themeColor="text1" w:themeTint="BF"/>
          <w:sz w:val="20"/>
          <w:szCs w:val="20"/>
        </w:rPr>
        <w:t xml:space="preserve">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positioning LivePerson as a leading voice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advanced AI technologies within existing client frameworks, ensuring that projects are executed efficiently and exceed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w:t>
      </w:r>
      <w:r w:rsidRPr="00745DD3">
        <w:rPr>
          <w:rFonts w:ascii="Roboto Light" w:eastAsia="Roboto Light" w:hAnsi="Roboto Light" w:cs="Roboto Light"/>
          <w:b/>
          <w:bCs/>
          <w:color w:val="404040" w:themeColor="text1" w:themeTint="BF"/>
          <w:sz w:val="20"/>
          <w:szCs w:val="20"/>
        </w:rPr>
        <w:t xml:space="preserve">culture of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active engagement with product management, marketing, and solutions consulting teams to drive innovative approaches to client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web applications with a focus on enhancing user experience by integrating the latest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quality and maintainability through implementing unit testing and integration testing practices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reliable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participating in Agile methodologies including daily scrums, sprint planning, and retrospectives to enhance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and high-performing applications by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services, ensuring efficient resource management and minimized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modules through advanced analytical skills to identify technical defects, optimizing application performance and enhancing customer satisfaction ratings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worked on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data interchange between front-end interfaces and back-end services using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mentorship of junior developers, providing guidance on software development best practices and professional growth opportunities, encouraging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efforts, ensuring codebase integrity through effective branching strategies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presentation materials and conducted knowledge-transfer sessions to educate teams on new features, technical strategies, and successful project implementations to foster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product features and functionalities, advocating for necessary adjustments that enhance overall user experience in alignment with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and frameworks, evaluating their potential application in ongoing and future projects to ensure that the organization remains competitive and innovative.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client-focused solutions by identifying needs and translating them into actionable software specifications, significantly enhancing client relationships and trust in our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