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Solution Architect with over 11 years of experience in software development, specializing in web and mobile applications. Proven expertise in translating complex technical challenges into clear business outcomes, effectively collaborating with enterprise IT leaders to deliver innovative network automation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Bash,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SD-WAN, LAN/WAN, BGP, OSPF, VLAN, Switching and Routing, Firewall,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Automation/Configuration Management:</w:t>
      </w:r>
      <w:r w:rsidRPr="00745DD3">
        <w:rPr>
          <w:rFonts w:ascii="Roboto Light" w:eastAsia="Roboto Light" w:hAnsi="Roboto Light" w:cs="Roboto Light"/>
          <w:color w:val="404040" w:themeColor="text1" w:themeTint="BF"/>
          <w:sz w:val="20"/>
          <w:szCs w:val="20"/>
        </w:rPr>
        <w:t xml:space="preserve"> Ansible, Terraform, Git,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Management Tools:</w:t>
      </w:r>
      <w:r w:rsidRPr="00745DD3">
        <w:rPr>
          <w:rFonts w:ascii="Roboto Light" w:eastAsia="Roboto Light" w:hAnsi="Roboto Light" w:cs="Roboto Light"/>
          <w:color w:val="404040" w:themeColor="text1" w:themeTint="BF"/>
          <w:sz w:val="20"/>
          <w:szCs w:val="20"/>
        </w:rPr>
        <w:t xml:space="preserve"> ServiceNow, Splunk, NetBox, Nautobot,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enterprise IT leaders to facilitate technical discovery sessions, aligning networking challenges with measurable business outcomes, harnessing impressive interpersonal communication skills to clarify complex technicalities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proof-of-concept engagements showcasing IP Fabric's capabilities across hybrid and cloud networks, translating intricate technical scenarios into relationships emphasizing return on investment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strategies with pivotal ecosystem partners such as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Nautobot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automation technologies to enhance user experience while featuring systemic improvements for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influence product development based on customer feedback, embracing an agile methodology to refine existing features while conceptualizing innovative solutions aligned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conventional network management tactics by advocating for approaches that prioritize risk reduction and compliance readiness, fostering discussions focused on operational efficiency and systemic improvements across technical and executive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workshops and presentations, articulating how modern network assurance can evolve enterprise operations, advocating for data-driven insights into network performance and health as a trusted advisor.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internal teams and partners through structured narratives that detail the significance of </w:t>
      </w:r>
      <w:r w:rsidRPr="00745DD3">
        <w:rPr>
          <w:rFonts w:ascii="Roboto Light" w:eastAsia="Roboto Light" w:hAnsi="Roboto Light" w:cs="Roboto Light"/>
          <w:b/>
          <w:bCs/>
          <w:color w:val="404040" w:themeColor="text1" w:themeTint="BF"/>
          <w:sz w:val="20"/>
          <w:szCs w:val="20"/>
        </w:rPr>
        <w:t xml:space="preserve">IP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not just focusing on functionalities but showcasing their transformative impact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addressing security, compliance, and change validation frameworks, guiding enterprises towards innovative compliance strategies in adherence to standards such as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conversation beyond just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key stakeholders by conducting engaging demonstrations of architectural principals, instilling a collaborative approach to problem-solving as network architecture moved from traditional to modern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industry trends in network automation and orchestration services ensuring continuous personal growth and professional development aligned with innovative networking strategies embraced by leading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rapport with C-suite executives by translating technical complexities into actionable business insights, positioning solutions that would amplify operational performance and drive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Illustrated the value proposition of </w:t>
      </w:r>
      <w:r w:rsidRPr="00745DD3">
        <w:rPr>
          <w:rFonts w:ascii="Roboto Light" w:eastAsia="Roboto Light" w:hAnsi="Roboto Light" w:cs="Roboto Light"/>
          <w:b/>
          <w:bCs/>
          <w:color w:val="404040" w:themeColor="text1" w:themeTint="BF"/>
          <w:sz w:val="20"/>
          <w:szCs w:val="20"/>
        </w:rPr>
        <w:t xml:space="preserve">AI/automation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network assurance during customer interactions, creating persuasive narratives that define the future landscape of network management as an enabler for enterprise agility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consultative lifestyle, allowing robust feedback to be collected and mature solutions to be developed while ensuring substantial adaptability in approaches and methodologies utilized throughout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and frameworks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automation tasks, providing practical solutions to networking challenges faced by diverse clientele, combining technical with advisory roles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deployment of local and cloud-based monitoring solutions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visual representations of network integrity and performance enhancement strategies that further supported organizational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September 2014 to February 2020: Designed and developed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projects that required deep networking understanding and proficiency in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automation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deployment cycles to meet stringent personal and organizational deadlines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led to designing modern, scalable architectures for enterprise applications, aligning with industry standards and identified the value in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application integrations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the user experience for complex enterprise software catering to thousands of users globally leveraging cloud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networking solutions such as </w:t>
      </w:r>
      <w:r w:rsidRPr="00745DD3">
        <w:rPr>
          <w:rFonts w:ascii="Roboto Light" w:eastAsia="Roboto Light" w:hAnsi="Roboto Light" w:cs="Roboto Light"/>
          <w:b/>
          <w:bCs/>
          <w:color w:val="404040" w:themeColor="text1" w:themeTint="BF"/>
          <w:sz w:val="20"/>
          <w:szCs w:val="20"/>
        </w:rPr>
        <w:t xml:space="preserve">SD-WAN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Cisco NSO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customer needs into technical specifications that drove computational performance and application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comprehensive documentation outlining architectural processes, security measures, and core integration strategies, ensuring transparency and seamless training for future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performance tuning, and integration testing of web scrapers built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problem-solving techniques to resolve potential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workshops aimed at enhancing team knowledge in emerging technologies, presenting findings that informed strategic initiatives surrounding network automation and orchestration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discussions around implementing security measures across applications through the inclusion of </w:t>
      </w: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accountability and risk mitigation among project leaders.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user-centric network solutions by utilizing data from application performance monitoring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an evidence-based approach to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iterative design processes using agile methodologies to develop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speed and quality of project delivery significantly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customers to gather requirements and provide technical support, integrating feedback into developmental updates that led to increased user satisfaction and decreased incident response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