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Blockchain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Solana Blockchain Developer with 11 years of experience in software development focused on web and mobile applications. Proven expertise in designing, implementing, and maintaining decentralized applications, smart contracts, and secure blockchain integrations across multiple ecosystems.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TypeScript, Solidity, Vyper, JavaScript,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Anchor, Express, NestJS, Fastify, Hardhat, Foundry, ethers.js, web3.js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Redis, Elasticsearch, Cassandra, MySQL, DynamoDB,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Deployment:</w:t>
      </w:r>
      <w:r w:rsidRPr="00745DD3">
        <w:rPr>
          <w:rFonts w:ascii="Roboto Light" w:eastAsia="Roboto Light" w:hAnsi="Roboto Light" w:cs="Roboto Light"/>
          <w:color w:val="404040" w:themeColor="text1" w:themeTint="BF"/>
          <w:sz w:val="20"/>
          <w:szCs w:val="20"/>
        </w:rPr>
        <w:t xml:space="preserve"> Docker, GitHub Actions, Alchemy, QuickNode, AWS, Google Cloud, Heroku,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Chai, Sentry, NewRelic, Postman, Cypress, Anchor test suite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Blockchain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implementation of innovative decentralized applications using </w:t>
      </w:r>
      <w:r w:rsidRPr="00745DD3">
        <w:rPr>
          <w:rFonts w:ascii="Roboto Light" w:eastAsia="Roboto Light" w:hAnsi="Roboto Light" w:cs="Roboto Light"/>
          <w:b/>
          <w:bCs/>
          <w:color w:val="404040" w:themeColor="text1" w:themeTint="BF"/>
          <w:sz w:val="20"/>
          <w:szCs w:val="20"/>
        </w:rPr>
        <w:t xml:space="preserve">Solana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addressing emerging industry trends while promoting high security and adaptability in smart contract architecture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robust </w:t>
      </w:r>
      <w:r w:rsidRPr="00745DD3">
        <w:rPr>
          <w:rFonts w:ascii="Roboto Light" w:eastAsia="Roboto Light" w:hAnsi="Roboto Light" w:cs="Roboto Light"/>
          <w:b/>
          <w:bCs/>
          <w:color w:val="404040" w:themeColor="text1" w:themeTint="BF"/>
          <w:sz w:val="20"/>
          <w:szCs w:val="20"/>
        </w:rPr>
        <w:t xml:space="preserve">Solana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smart contracts utilizing the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language and </w:t>
      </w:r>
      <w:r w:rsidRPr="00745DD3">
        <w:rPr>
          <w:rFonts w:ascii="Roboto Light" w:eastAsia="Roboto Light" w:hAnsi="Roboto Light" w:cs="Roboto Light"/>
          <w:b/>
          <w:bCs/>
          <w:color w:val="404040" w:themeColor="text1" w:themeTint="BF"/>
          <w:sz w:val="20"/>
          <w:szCs w:val="20"/>
        </w:rPr>
        <w:t xml:space="preserve">Anchor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efficiency and scalability to meet evolving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sophisticated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ethers.js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@solana/web3.js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seamlessly connect smart contracts with backend systems, significantly enhancing overall performance and reliability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automate smart contract deployment pipelines,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of decentralized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security and fault tolerance, while ensuring smooth integration of blockchain logic into the core business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implemented stringent security best practices, enabling sharp focus on audit-ready smart contracts and promoting a culture of excellence in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fuzz testing methodologies to ensure reliability and performance of both on-chain and off-chain components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cross-chain bridge infrastructures and indexing pipelines to promote seamless transaction monitoring services across various environments, aiding in transaction fluidity and operational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mentoring sessions with junior engineers, driving knowledge sharing on blockchain technology while conducting technical discussions and guiding teams through complex problem 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detailed documentation outlining architectural decisions and integration processes, fostering a clearer understanding of complex systems for future reference and onboarding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explored and integrated emerging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current projects, focusing on enhancing user experience and bottom-line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post-deployment analysis and optimizations, engaging actively in discussions with team members to identify growth opportunities in application performance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research initiatives to evaluate new technologies in the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leading to the successful adoption of tools and practices that improved team efficiency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observability across all systems through advanced logging, monitoring, and error recovery techniques, driven by a commitment to excellence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knowledge sharing and training on </w:t>
      </w:r>
      <w:r w:rsidRPr="00745DD3">
        <w:rPr>
          <w:rFonts w:ascii="Roboto Light" w:eastAsia="Roboto Light" w:hAnsi="Roboto Light" w:cs="Roboto Light"/>
          <w:b/>
          <w:bCs/>
          <w:color w:val="404040" w:themeColor="text1" w:themeTint="BF"/>
          <w:sz w:val="20"/>
          <w:szCs w:val="20"/>
        </w:rPr>
        <w:t xml:space="preserve">Solana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advancements, continuously improving team competency and readiness to tackle emerging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WebAPI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applications as part of the engineering team, contributing significantly to back-end development efforts while ensuring alignment with front-end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key architectural design discussions and decisions, introducing innovative solutions and best practices that were integral to the organization’s evolution in cloud-based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build and optimize web applications, achieving cost efficiency and flexibility to adapt to various business needs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enhancing system performance by conducting comprehensive profiling and optimization exercises across various applications leading to reduced latency and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understand user requirements, translating them into robust functional specifications and effective technical solutions to improve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and practices, ensuring timely delivery of features while maintaining a high standard of code quality and performance across multiple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agile development process within cross-functional teams, enabling transparency, enhancing communication, and driving greater collaboration towards achieving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and configuration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tools, leading to expedited development cycles and reduced deployment instances on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focusing on usability, maintainability, and performance aspects, nurturing a culture that values collective code ownership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on code quality and security best practices, fostering a strong awareness of software vulnerabilities and encouraging proactive measures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troubleshooting sessions, resolving system errors efficiently while improving operational stability and ensuring service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integration of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governance protocols into core offerings, ensuring system compliance while improving client engagement through smart contract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