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Test Engineer with over 11 years of experience in software development, emphasizing quality assurance for both web and mobile applications. Expert in Agile methodologies, test automation, and collaborative problem-solving to enhance user experiences through proactive risk management and innovative testing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Java, SQL, Python,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 Automation Tools:</w:t>
      </w:r>
      <w:r w:rsidRPr="00745DD3">
        <w:rPr>
          <w:rFonts w:ascii="Roboto Light" w:eastAsia="Roboto Light" w:hAnsi="Roboto Light" w:cs="Roboto Light"/>
          <w:color w:val="404040" w:themeColor="text1" w:themeTint="BF"/>
          <w:sz w:val="20"/>
          <w:szCs w:val="20"/>
        </w:rPr>
        <w:t xml:space="preserve"> Selenium, Jest, Postman, JUnit, JUnit, Cypress,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.NET, Spring,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Testing Tools:</w:t>
      </w:r>
      <w:r w:rsidRPr="00745DD3">
        <w:rPr>
          <w:rFonts w:ascii="Roboto Light" w:eastAsia="Roboto Light" w:hAnsi="Roboto Light" w:cs="Roboto Light"/>
          <w:color w:val="404040" w:themeColor="text1" w:themeTint="BF"/>
          <w:sz w:val="20"/>
          <w:szCs w:val="20"/>
        </w:rPr>
        <w:t xml:space="preserve"> JMeter, Gatling, LoadRunner, Locust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Docker, Kubernetes,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testing initiatives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 advocating for best practices in </w:t>
      </w:r>
      <w:r w:rsidRPr="00745DD3">
        <w:rPr>
          <w:rFonts w:ascii="Roboto Light" w:eastAsia="Roboto Light" w:hAnsi="Roboto Light" w:cs="Roboto Light"/>
          <w:b/>
          <w:bCs/>
          <w:color w:val="404040" w:themeColor="text1" w:themeTint="BF"/>
          <w:sz w:val="20"/>
          <w:szCs w:val="20"/>
        </w:rPr>
        <w:t xml:space="preserve">software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early identification of risks to elevate product quality to new heights.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development teams to define acceptance criteria, ensuring all testing strategies align with project goals from inception through to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automated test frameworks and pipelines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and repeatability in testing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testers, sharing insights on emerging testing methodologies and technologies, fostering a culture of quality and continuous improvement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exploratory and risk-based testing in complex scenarios, leveraging strong analytical skills to uncover hidden defects and ensure robust software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multiple test environments, employing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resulting in enhanced scalability and consistency in testing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new tools and technologies to keep the test strategy relevant and effective, focusing on industry trends to adjust testing methodologies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backlog refinement sessions, breaking down complex user stories into manageable test cases, and clearly defined acceptance criteria facilitated team cohesion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of test documentation to ensure thoroughness and adherence to testing standards, promoting best practices in software quality complementing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custom test cases for APIs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integration points effectively, enhancing the system's overall reliability under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ensure a seamless user experience, utilizing insights from user feedback to iterate on designs and enhance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backend validation, ensuring data integrity and compliance across various platforms and services, reinforcing the dependability of stored data with thorough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flagged potential bottlenecks during early planning stages, applying strategic risk management to project timelines, enhancing delivery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test reports, summarizing findings and recommendations for stakeholders, ensuring clear visibility into quality metrics and fostering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testing within the development team, encouraging open dialogue and knowledge sharing on testing techniques, technology trends, and quality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processes for various applications, utilizing extensive experience with </w:t>
      </w:r>
      <w:r w:rsidRPr="00745DD3">
        <w:rPr>
          <w:rFonts w:ascii="Roboto Light" w:eastAsia="Roboto Light" w:hAnsi="Roboto Light" w:cs="Roboto Light"/>
          <w:b/>
          <w:bCs/>
          <w:color w:val="404040" w:themeColor="text1" w:themeTint="BF"/>
          <w:sz w:val="20"/>
          <w:szCs w:val="20"/>
        </w:rPr>
        <w:t xml:space="preserve">web and mobile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focusing on </w:t>
      </w:r>
      <w:r w:rsidRPr="00745DD3">
        <w:rPr>
          <w:rFonts w:ascii="Roboto Light" w:eastAsia="Roboto Light" w:hAnsi="Roboto Light" w:cs="Roboto Light"/>
          <w:b/>
          <w:bCs/>
          <w:color w:val="404040" w:themeColor="text1" w:themeTint="BF"/>
          <w:sz w:val="20"/>
          <w:szCs w:val="20"/>
        </w:rPr>
        <w:t xml:space="preserve">user experiences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excellence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promoting transparency and effective communication among technical and non-technical stakeholders to ensure alignment on product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testing and load testing strategies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potential failures before they occur in production environments to support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detailed documentation for testing processes and procedures to ensure clarity and reproducibility, fostering a strong foundation of knowledge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 automation frameworks to improve release cycles, utilizing technologies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speed and accuracy in delivering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risk assessments during the planning stages of projects, strategically identifying potential quality issues to safeguard the user experience and improve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identify testable requirements and drove the development of acceptance test criteria for new features in products under Agile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constructive feedback on design and functionality, ensuring applications met both user expectations and quality benchmarks, advocating for a superior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in the latest test automation tools and methodologies, cultivating a proficient and agile testing environment that supported rapid development cycles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to validate issues and identify software defects, promoting continuous improvement initiatives across products based on actionable insights from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testing procedures to identify opportunities for improvement, ensuring that the methodologies adhered to industry standards and were aligned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between teams by hosting workshops and mentoring sessions, emphasizing the significance of quality and the adoption of effective testing strategies and tools.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