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React, Typescript, C#. Strong background in cloud technologies like AWS and GCP. Demonstrated ability to lead architectural discussions and mentor junior developers, ensuring a collaborative and innovative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Javascript, GraphQL, Apollo Client,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Node.js, DynamoDB, MySQL, REST APIs, GraphQL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Webpack, NX, Terraform,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Puppeteer, Chai, Enzyme,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scalable applications that delight end-users while applying best practices in component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drive architectural decisions in cross-functional teams, fostering a collaborative environment that encourages innovative solutions and ensures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cultivate their skills in frontend technologies, enabling them to gain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team’s overall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within a monorepo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maintenance and scalability of our codebase while ensuring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performance and reliability,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and ensuring that our deployments were seamless and responsive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deliver high-impact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strategic vision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metrics to identify bottlenecks in the UI and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and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enabling more efficient data fetching strategies that reduced over-fetching and improved front-end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code quality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instilled a culture of quality assurance and reliability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up-to-date with industry trends, integrating new technologies where appropriate,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features, ensuring they met industry standards for performance and security,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to contribute to community knowledge while demonstrating leadership 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resource provisioning and management, ensuring compliance with cloud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knowledge-sharing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state management patterns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learning culture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consolidate legacy code in favor of modern frameworks, significantly enhancing maintainability and alignment with cloud-native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as part of a large-scale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effectively managing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by employing Agile methodologies, actively collaborating with cross-functional teams to design and deliver impactful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efficient design patterns to enhance user experience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 APIs to support seamless communication between frontend and backend services, ensuring data integrity and reliability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components, thus maintaining high code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setup and configuration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fostered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that the developed applications met or exceeded user experience expectations while adhering to accessibility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data storage solutions were robust and responsive, improving application performance significantly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to clarify system architecture and engineering decisions, making it easier for future team members to understand the frameworks and technologies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 meetings, contributing insights and helping to define actionable tasks that align with our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streamlined application development and deployment, promoting consistency and reducing issues during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for applications to uncover critical bugs before deployment, ensuring smooth production launches with minimal downtime and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