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specializing in kernel and user mode Windows drivers, C, C++, and effective software design patterns. Proven track record in collaborative environments focused on data privacy, encryption technologies, and compliance across sectors such as finance and healthcare.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TypeScript,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Flask, Django, 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CMake, Git, Docker, Jenkins,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Windows Services, Azure, AWS, GCP,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Encryption, Data Loss Prevention, Secure Coding, Cybersecurity, Compliance Frameworks, OWASP, SAML,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that significantly improve data privacy compliance across various sectors ensuring adherence to stringent security regulations through innovative technologies and collaborative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development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File IO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security and efficiency of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enhancements for strategic projects, utilizing agile methodologies, demonstrating adaptability in a fast-paced environment with a focus on delivering customer value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sessions, fostering a collaborative environment that promoted knowledge sharing and skills enhancement among junior developers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experimented with emerging technologies for software development, actively contributing to industry discussions and enhancing team capabilities through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teams to ensure the seamless integration of user-centric design principles while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ownership of the software development lifecycle from initial design to final deployment, reinforcing a culture of accountability and excellent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software architectures that supported reliable and scalable background services, showcasing strength in technical design patterns and performance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initiatives by advocating for best practices in coding standards and data handling, ensuring systems protected against potential cybersecurity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teams to integrate APIs and SDKs, improving interoperability with partners while enhancing data security features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technical planning sessions to align engineering practices and product visions, influencing the long-term technology roadmaps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containerized applications, improving deployment efficiency, scalability, and facilitating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company-sponsored programs, staying ahead of industry trends and incorporating new techniques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troubleshooting and issues resolution efficiently by leveraging analytical skills to debug complex problems in software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software modifications to facilitate knowledge transfer and ensure continuity when onboarding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dynamic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foundational strategies for software design patterns that align with best practices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create high-performance Windows drivers, honing skills in development practices characterized by code quality, efficiency, and adhering to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to verify software integrity, developing automated test suites that ensured continuous integration and reliable deployment across diverse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software solutions that integrate seamlessly with existing systems, solidifying best practices surrounding interoperability within and outside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familiarize the team with agile methodologies, enhancing responsiveness to project needs while promoting an inclusive and communicative environment for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into modern applications through re-engineering efforts that emphasized security and compliance considerations in technical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that identified areas for improvement in software development processes, informing next steps and fostering a culture of continuous improvements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product's scalability and aligning with customer requirements for data management and security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programming best practices, reinforcing a collaborative work environment that nurtured ongoing skills development and encouraged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within the Microsoft development ecosystem to create applications that interface effectively with Windows Services, delivering enhanced user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gathered requirements to guide product features, ensuring that developments aligned with user needs and technological advancements in the cybersecurity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discussions and shared knowledge at internal workshops, promoting a culture of collective learning centered on enhancing development strategies and increasing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