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building scalable web and mobile applications. Proficient in modern development practices, including backend engineering, leveraging AWS, Docker, and Kubernetes. Adept at enhancing user experiences, driving high-quality project delivery, and innovating utilizing AI technologies. Engages collaboratively with teams to deliver exceptional customer-focused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Terraform, CI/CD, Jenkins,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 GraphQL, gRPC, Socket.IO,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Grafana, New Relic,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LLMs, Machine Learning, TensorFlow, PyTorch,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that enhanced Tomo's mortgage processing platform, significantly improving user experience and achieving swift integration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frontend engineers, to understand customer requirements and translate them into technical specifications for better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proactive performance tuning and rapid identification of production issues, maintaining optimal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communication among distributed teams to foster a collaborative environment, encouraging open debates and collective decision-making, enhancing team efficiency on critical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automated testing frameworks, successfully integrating continuous deployment practices into the development workflow, thus enhancing overall code quality and performance of deployed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AI tools and techniques in software development, leveraging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coding efficiency and quality, significantly reducing the time-to-deploy cycles across multiple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architecture decisions, making informed choices that ensured high availability and performance while meeting evolving business needs within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design and integration patterns across services for seamless data flow across the company’s microservices architecture, enhancing customer satisfaction through swift service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systems in production on an on-call rotation,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reliability and scalability while addressing critical issues promptly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peer code reviews, providing constructive feedback and sharing industry best practices to elevate the entire team's coding standards and progressive learning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modern software development practices, including iterative delivery cycles and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led to smoother deployment processes and reduced dependency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series of workshops aimed at educating team members about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learning within the tech community at Tomo.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optimize </w:t>
      </w:r>
      <w:r w:rsidRPr="00745DD3">
        <w:rPr>
          <w:rFonts w:ascii="Roboto Light" w:eastAsia="Roboto Light" w:hAnsi="Roboto Light" w:cs="Roboto Light"/>
          <w:b/>
          <w:bCs/>
          <w:color w:val="404040" w:themeColor="text1" w:themeTint="BF"/>
          <w:sz w:val="20"/>
          <w:szCs w:val="20"/>
        </w:rPr>
        <w:t xml:space="preserve">LLM-powered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developer tools to streamline project development processes and improve coding accuracy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new engineering practices that emphasized observability and performance, allowing teams to anticipate and resolve technical issues before they impacted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best practices in cloud architecture, microservices, and modern software engineering, nurturing the next generation of tech talent.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backend solutions within a high-traffic environment at Microsoft, focusing on building efficient APIs that integrated seamlessly with frontend functionalities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large-scale system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emphasizing cloud resilience and disaster recovery principles to enhance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internal libraries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code reuse and leading to improved development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emphasizing continuous improvement through pair programming sessions and iterative design reviews, which fostered a culture of collaboration and shared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promoted knowledge sharing and adherence to high quality coding standards, leading to substantially improved performance metrics for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platforms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deployments, reducing operational overhead and improving developer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gather insights which informed future development roadmaps and system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collaboration through effective communication and project management initiatives, which contributed to the successful launch of several key consumer-facing features, aligning engineering efforts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performance optimization projects that enhanced system responsiveness and reliability, critically reviewing application performance metrics and bottlenecks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that adhered to industry standards, significantly reducing potential vulnerabilities across Microsoft's software products, thereby enhancing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front-end and full-stack engineers on best practices for modern API development and microservices design principles, enriching the overall technical acumen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tech-community events and internal hackathons, sharing insights on best practices and innovative solutions, which cultivated a stronger engineering culture within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