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Strong expertise in JavaScript, Node.js, React, and PostgreSQL; committed to delivering high-quality software solutions that enhance the user experience and streamline operational efficiencies while mentoring junior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Python, C#, Ruby,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Django, Ruby on Rails, Spring Boot, Flask,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GraphQL,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Jenkins, Travis CI,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Jasmine, Chai, Postman,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best practices in architecture to ensure high availability and performance while embracing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seamless communication between front-end and back-end systems, and ensuring security through authentication protocols like OAuth and JWT.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scope, adapting engineering approaches to align with agile methodologies and facilitate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team's coding standards and guidelines through the implementation of code reviews and pair programming sessions, mentoring junior developers on best practices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services and managed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deployments and maintaining infrastructure as code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unit and integration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the reliability of code, contributing to reduced bug rates and increased code quality during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in software development processes, focusing on the tech stack and frameworks used by the team, fostering a culture of learning and collaboration in the workplace.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features that required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type safety and maintainability, reinforcing code quality and boosting team confidence in large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dynamic user experiences across a variety of devices, enhancing accessibility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 to estimate project timelines and maintain a continuous feedback loop, ensuring alignment between user needs and technical capabilities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application performance through profiling and optimizing SQL queries, resulting in faster data retrieval and user interaction times, thus improving overall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 sharing sessions on the latest industry trends and emerging technologies to keep the engineering team ahead in a fast-paced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onboarding of new team members by creating comprehensive documentation that outlined system architecture, coding standards, and development tools, boosting productivity from day one.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software security by conducting regular code audits and vulnerability assessments, ensuring compliance with industry regulations and standards for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 to explore new technologies and drive experimentation, fostering a culture of creativity and technological advancement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scalability, directly contributing to streamlined business processes and increased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interfaces and engagement on various applications while adhering to best practices for usability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promoting a culture of continuous improvement and knowledge sharing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 and SOAP APIs, facilitating interoperability and data exchange across multiple platforms and improving user engagement and satisfaction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architecture by refactoring legacy code, enhancing maintainability and performance, which led to reduced technical debt and improved team productivity overall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product owners to gather requirements and develop detailed technical specifications, ensuring alignment with business objectives and project goals throughout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of project workflows, architecture, and codebases, providing clarity and direction for onboarding engineers and ensuring continuity in work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that improved application response times and reduced latency during peak usage periods for 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leading daily stand-ups and sprint retrospectives, ensuring the team remained focused on key deliverables and continuous iteration towards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automating build and release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minimized downtime and improved time-to-market for updates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about architectural decisions and technology adoption, advocating for modern trends such as microservices and distributed systems that enhanced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mentorship to junior developers on effective coding practices and emerging technologies, cultivating a proficient and high-performing engineering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