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eager to leverage deep expertise in healthcare data integration and microservices to design innovative solutions at Radiology Partners. Proven proficiency in Java, Python, and AWS, with a strong commitment to adhering to HIPAA regulations and fostering team collaboration to achieve optimal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SQL,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ASP.NET, Node.js, React, Angular,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Lambda, Elastic Beanstalk,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Standards &amp; Protocols:</w:t>
      </w:r>
      <w:r w:rsidRPr="00745DD3">
        <w:rPr>
          <w:rFonts w:ascii="Roboto Light" w:eastAsia="Roboto Light" w:hAnsi="Roboto Light" w:cs="Roboto Light"/>
          <w:color w:val="404040" w:themeColor="text1" w:themeTint="BF"/>
          <w:sz w:val="20"/>
          <w:szCs w:val="20"/>
        </w:rPr>
        <w:t xml:space="preserve"> REST, FHIR, HL7, SOAP, JSON, XML, OAuth 2.0, OpenID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Swagger, Jenkins, Maven,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end-to-end data integration solutions in a healthcare setting,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while maintaining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gather requirements and define technical specifications for data solutions,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and collaboration throughout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developers through regular code reviews, fostering an environment of continuous improvement and sharing best practices in coding standards and project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high-performance microservices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service reliability and speed of deployment across multiple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root cause analysis of production issues to troubleshoot and resolve problems swiftly, ensuring minimal disruption to healthcare operations and maintaining service level agreements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version control and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times and reduced error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and scalable solutions by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to streamline data accessibility and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translate complex healthcare data requirements into actionable software development tasks, ensuring alignment between technical objectives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adopted industry trends and emerging technologies, including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innovative solutions that meet evolving healthcare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efficient code while ensuring adherence to industry and organizational standards, thus increasing code quality and maintainability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thinking workshops and Agile ceremonies to foster a collaborative team culture that emphasizes iterative progress and responds quickly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security audits and governance reviews, leading initiatives to fortify application integrity in line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frameworks, protecting sensitive healthcare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FHIR-based APIs, enabling real-time data access and improved interoperability between healthcare systems, significantly enhancing patient data management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healthcare services through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authentication methods and secure patient data access across platforms, improving user engagement and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reflecting best practices in microservice design, ensuring high performance, resilience, and scalability for all software solutions developed.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cutting-edge web applications that improved client engagement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and analyze user requirements, translating them into functional technical specifications and overseeing implementation within Agile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through code refactoring and performance tuning, resulting in faster response times and an enhanced user experience, critical in competitive software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ensuring seamless integration with external services while adhering to industry standards in API design and documentation via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Agile ceremonies, including sprint planning and retrospectives, to ensure timely project delivery and facilitate continuous improvements in team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helping to elevate code quality while fostering team cohesion and knowledge sharing among peers and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debugging and troubleshooting sessions, employing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to quickly identify and resolve technical issues, ensuring system reliability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which streamlined the deployment pipeline and improved the development workflow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and documented codebases to ensure high quality and maintainability, aligning with industry best practices and internal project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for improved functionality, maintaining focus on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and retrieval processes that support robust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customer-facing meetings to gather feedback and suggest improvements based on user needs and experiences, driving user-focused enhancements in software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