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full-stack development, focusing on scalable web and mobile applications. Proven expertise in Python, AWS, and distributed systems. Committed to driving operational excellence and empowering teams through mentorship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Ruby,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Spring Boot,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Ansible, Puppet, Chef,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Sentry, Postman, Jest, Mockito,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service-oriented architectures promoting scalability and reliability,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robust backend solutions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insights are actionable and readily available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delivered software solutions that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value-based 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through technical challenges, promoting a culture of continuous improvement and collaboration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observability and monitoring across distributed services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operational excellence and ensuring system reliability in a demanding healthcare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by redesigning service architectures to reduce vulnerability exposure,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data-intensive applications through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significantly improving response times and reliability across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observability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and timely responses to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specifications, ensuring that the developed solutions align with organizational goals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best practices, fostering a collaborative environment that encourages knowledge sharing and promotes quality in software development static analysis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integrating both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reliability of delivered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facilitating automated deployments and ensuring systems are reproducible and maintainable in AWS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processing, enhancing system scalability and responsiveness in a rapidly changing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aiming at knowledge transfer among engineering teams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legacy systems through the adoption of microservices, leading to enhanced agility and flexibility in service delivery while promoting a domain-driven design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enhancing user engagement and functionality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gather requirements, shaping technical vision and translating it into actionable development plans for a variety of applications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high-traffic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exchanges and integrations between various internal systems and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delivery cycles while ensuring code quality and deployment stability across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principles, cultivating a culture of knowledge sharing and continuous learning within the engineering team to ensure skill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performance while maintaining a focus on security best practices for the enterprise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research and design reviews to ensure that applications meet usability standards and provide a seamless user journey for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operations by designing efficient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optimizing application performance and improving overall responsiveness of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capabilities and user engagement through services such as payment gateways and data enrichment tools to track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with focus on sprint planning and retrospectives, leveraging methodologies to improve team performance and software delivery effectiveness while continuously iterating on projects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software architectures, implementations, and deployment strategies, enabling future developers to easily interpret complex systems and contribute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and application lifecycle management across multiple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of applications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