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architecting and developing scalable web and mobile applications. Expertise in building high-performance applications using React, Node.js, and AWS technologies. Proven ability to lead projects through the complete software development lifecycle, delivering innovative solutions that exceed client expectations and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RESTful APIs,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MySQL,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API Gateway, AWS S3, AWS ECS, AWS RDS, CloudFormation,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CI/CD, Jenkins, Webpack,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scalable,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experiences and seamless integration with APIs for modern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phases of complex projects, collaborating with cross-functional teams to ensure solutions not only meet functional requirements but also drive business value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robust automated testing strategies within CI/CD pipelines to enhance code quality and performance, significantly reducing deployment times and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and mentoring junior engineers to foster a culture of continuous improvement and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into existing workflows, automating repetitive tasks and increasing team productivity through effective DevOps practices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approaches to identify system bottlenecks, proposing and implementing architectural changes to improve application performance and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sprints, contributing to planning and retrospectives while managing task prioritization to deliver high-quality software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business requirements into technical specifications, resulting in successful project phases aligned with stakeholder needs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deploy and manage applications, taking advantage of serverless technologies that drive cost efficiency and scalability for diverse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development, championing clean code principles and maintenance strategies that enhance team collaboration and overall code readability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fetching mechanisms, leading to faster frontend interactions and reduced server load, benefiting end-users with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software usability, translating insights into actionable improvements that increased user engagement and satisfaction with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cross-team knowledge sharing sessions, presenting findings on best development practices and innovative technologies to improve team competencies and software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conducting vulnerability assessments and implementing advanced security measures aligned with industry standards and best practices, safeguarding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storage solutions, designing schemas that optimize data retrieval and support high-volume transactions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to ensure efficient code performance and ease of maintenance across diverse client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establish design principles that enhance user experience, improving portal accessibility and engagement metrics for better customer satisfaction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processes, which improved system responsiveness and reduced operational costs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integration capabilities for frontend applications and third-party services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enhance system scalability and flexibility, allowing for independent deployments and updates to services without disrupting overall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product development cycles, facilitating higher levels of communication and collaboration among team members for quicker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technical challenges and project tasks, sharing knowledge and best practices to foster a supportive and productive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leveraged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release cycles and fostering confidence in rollout procedures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through thoughtful indexing and querying strategies that addressed access scaling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technology documentation and knowledge bases that improved onboarding processes and provided a reference for best practices, reinforcing team alignment and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analyze application performance, utilizing insights gathered to inform architectural decisions and optimize resource allocation for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traditional workflows into agile processes, which empowered teams and increased productivity through effective backlog management and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