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specializing in web and mobile applications development. Proven expertise in developing scalable AI platforms, frontend frameworks such as React, and robust back-end solutions integrating Python and Node.js. Adept at utilizing DevOps practices to streamline deployment processes and enhance product delivery efficiency. Seeking a role to shape the future of AI search and brand discovery.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Node.js, Java, Express.js,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JSON, XML,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Version Control:</w:t>
      </w:r>
      <w:r w:rsidRPr="00745DD3">
        <w:rPr>
          <w:rFonts w:ascii="Roboto Light" w:eastAsia="Roboto Light" w:hAnsi="Roboto Light" w:cs="Roboto Light"/>
          <w:color w:val="404040" w:themeColor="text1" w:themeTint="BF"/>
          <w:sz w:val="20"/>
          <w:szCs w:val="20"/>
        </w:rPr>
        <w:t xml:space="preserve"> Jest, Mocha, Cypress,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next-generation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while collaborating closely with the </w:t>
      </w:r>
      <w:r w:rsidRPr="00745DD3">
        <w:rPr>
          <w:rFonts w:ascii="Roboto Light" w:eastAsia="Roboto Light" w:hAnsi="Roboto Light" w:cs="Roboto Light"/>
          <w:b/>
          <w:bCs/>
          <w:color w:val="404040" w:themeColor="text1" w:themeTint="BF"/>
          <w:sz w:val="20"/>
          <w:szCs w:val="20"/>
        </w:rPr>
        <w:t xml:space="preserve">Product 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interactive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w:t>
      </w:r>
      <w:r w:rsidRPr="00745DD3">
        <w:rPr>
          <w:rFonts w:ascii="Roboto Light" w:eastAsia="Roboto Light" w:hAnsi="Roboto Light" w:cs="Roboto Light"/>
          <w:b/>
          <w:bCs/>
          <w:color w:val="404040" w:themeColor="text1" w:themeTint="BF"/>
          <w:sz w:val="20"/>
          <w:szCs w:val="20"/>
        </w:rPr>
        <w:t xml:space="preserve">mobile 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high-performance interfaces to engage end-users effectively and meet brand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primarily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seamless data integration through reliable </w:t>
      </w:r>
      <w:r w:rsidRPr="00745DD3">
        <w:rPr>
          <w:rFonts w:ascii="Roboto Light" w:eastAsia="Roboto Light" w:hAnsi="Roboto Light" w:cs="Roboto Light"/>
          <w:b/>
          <w:bCs/>
          <w:color w:val="404040" w:themeColor="text1" w:themeTint="BF"/>
          <w:sz w:val="20"/>
          <w:szCs w:val="20"/>
        </w:rPr>
        <w:t xml:space="preserve">API connections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of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the </w:t>
      </w:r>
      <w:r w:rsidRPr="00745DD3">
        <w:rPr>
          <w:rFonts w:ascii="Roboto Light" w:eastAsia="Roboto Light" w:hAnsi="Roboto Light" w:cs="Roboto Light"/>
          <w:b/>
          <w:bCs/>
          <w:color w:val="404040" w:themeColor="text1" w:themeTint="BF"/>
          <w:sz w:val="20"/>
          <w:szCs w:val="20"/>
        </w:rPr>
        <w:t xml:space="preserve">deployment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effective and secure software delivery, improving operational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UX/UI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web designs into functional, visually appealing user interfaces, ensuring consistency with brand guidelines and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precision in data collection and analysis, driving the incorporation of insights into the platform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agile application lifecycle from coding and debugging to testing and deployment, emphasizing the importance of quality assurance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for performance improvement, leading initiatives to refactor and enhance the codebase while adopting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risks and bottlenecks during project phases, leveraging strong problem-solving skills to address challenges and keep projects on track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business requirements into detailed technical specifications, aligning engineering efforts with product strategy across multiple teams to support successful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timelines and conducted resource allocation, monitoring progress and milestones to ensure alignment with strategic goals and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integrations to bolster platform capabilities, advocating adaptability and continuous learning among team members to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practices and standards, fostering a culture of quality and ongoing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quickly, showcasing flexibility and the ability to thrive in a fast-paced startup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sessions and team discussions, promoting a collaborative work atmosphere conducive to innovation and effective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leading </w:t>
      </w:r>
      <w:r w:rsidRPr="00745DD3">
        <w:rPr>
          <w:rFonts w:ascii="Roboto Light" w:eastAsia="Roboto Light" w:hAnsi="Roboto Light" w:cs="Roboto Light"/>
          <w:b/>
          <w:bCs/>
          <w:color w:val="404040" w:themeColor="text1" w:themeTint="BF"/>
          <w:sz w:val="20"/>
          <w:szCs w:val="20"/>
        </w:rPr>
        <w:t xml:space="preserve">B2B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 combination of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understood the significance of scalable architecture to maintain high system demands and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Usage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reliable data services while mentoring junior developers on best practices for API integration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deliver high-quality software while leading discussions on design patterns, influencing the architectural vision of major product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within 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enhancing release cycles by automating testing protocols with frameworks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high availability, while focusing efforts on optimizing queries to boost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knowledge transfer sessions, creating a learning first environment and fostering skills growth amongst peers focusing on contemporary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accurately capture product requirements and translate those into technical specifications, resulting in aligned priorities and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Armored systems with solid security practices incorporating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reducing vulnerabilities and ensuring compliance within regulatory frameworks for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design and architecture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members had accessibility to up-to-date project knowledge and technical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and Scrum methodologies, participating in daily stand-ups and sprint planning meetings to drive project efficiency while closely monitoring task progress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to ensure high levels of code quality and functionality, prioritizing test-driven development as a core practice among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like </w:t>
      </w:r>
      <w:r w:rsidRPr="00745DD3">
        <w:rPr>
          <w:rFonts w:ascii="Roboto Light" w:eastAsia="Roboto Light" w:hAnsi="Roboto Light" w:cs="Roboto Light"/>
          <w:b/>
          <w:bCs/>
          <w:color w:val="404040" w:themeColor="text1" w:themeTint="BF"/>
          <w:sz w:val="20"/>
          <w:szCs w:val="20"/>
        </w:rPr>
        <w:t xml:space="preserve">Serverless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its benefits for cloud solutions, showcasing a commitment to staying updated with industry trends and innovative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