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Software Engineer with over 11 years of experience in software development focused on web and mobile applications. Proficient in customizing solutions for retail and finance, with extensive development experience in Java, C/C++, and Perl. Strong background in SDLC methodologies and customer-centric application designs, striving for continuous improvement in technology frameworks and user interactions.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C/C++, Perl, Visual Basic, JavaScript, PowerShell,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React, Angular, Node.js, jQuery, Bootstrap,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Eclipse, Git, JIRA, MS Access, Postman,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CI/CD, Terraform, Kubernetes, Jenkins,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Redis, SQLite, MS SQL Server,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customization of the NCR Advanced Checkout Solution, enhancing core functionalities to better serve retail grocery clients, resulting in increased customer satisfaction through improved user interface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full software development life cycle processes, ensuring effective requirements analysis, design optimization, implementation of scalable solutions, and thorough testing protocols to deliver high-quality software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document and validate functional specifications, translating business needs into actionable development tasks that aligned with organizational goals and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extending application functionalities through innovative coding techniques and maintaining high standards of code quality and performance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including unit, integration, and system testing to ensure optimal performance and reliability, while troubleshooting issues to minimize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development standards, fostering a culture of continuous improvement by sharing knowledge and mentoring junior engineers in software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enhance workflow efficiencies, participating in daily stand-ups, sprint planning, and retrospectives to drive project progress meticulously and continuously gather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software components following the principles of object-oriented programming, ensuring reusability and maintaining the integrity of the codebase across multiple projects and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extend software functionalities and enable seamless interactions between the software and external systems, amplifying the value delivered to users and clients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on cloud platforms, specifically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migration of legacy applications to cloud-based environments for enhanced scalability and performance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that captured system architecture, design patterns, and user instructions, ensuring easy onboarding for new team members and clear communication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implemented optimizations based on empirical data, thus improving application efficiency and reducing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team members on new technologies and frameworks, fostering an informed environment that embraces innovation and addresses developmental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discussions, contributing to decision-making processes that defined the technical direction of projects, establishing a robust foundation for future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meetings and demonstrations of the ACS solution, gathering feedback to refine software functionalities and enhance user experiences, aligning product offerings with market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C/C++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capabilities and ensuring seamless integration within existing business systems to fulfill client specifications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all phases of the software development life cycle, leveraging </w:t>
      </w:r>
      <w:r w:rsidRPr="00745DD3">
        <w:rPr>
          <w:rFonts w:ascii="Roboto Light" w:eastAsia="Roboto Light" w:hAnsi="Roboto Light" w:cs="Roboto Light"/>
          <w:b/>
          <w:bCs/>
          <w:color w:val="404040" w:themeColor="text1" w:themeTint="BF"/>
          <w:sz w:val="20"/>
          <w:szCs w:val="20"/>
        </w:rPr>
        <w:t xml:space="preserve">MS 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produce reliable applications and improve time efficiency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managers and stakeholders to gather requirements and feedback, leading to informed decisions that shaped application features and improved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unit testing and code reviews to guarantee delivery of high-quality software, fostering an environment of technical excellence and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practices, including Scrum and Kanban, facilitating efficient project management and clear communication channels across development teams and stakeholders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ensuring version control and collaboration among development team members to avoid conflicts and streamline progress towards project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user-friendly interfaces utilizing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significantly enhancing the front-end experience for end-users and improving overall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bottlenecks and recommended optimizations using profiling tools, which encouraged proactive improvements and supported business continuity through reduced downtime and enhanced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conducted training sessions for end-users, ensuring proper understanding and effective usage of the software, which contributed to increased adoption rates among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develop and execute testing strategies, facilitating the identification of issues early in the development process to reduce the impact on project timelines and budgets.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engagement in dialogue regarding new technology trends, thereby evolving the technical skills landscape across teams as clients and needs evolved in the software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consultations and project kickoff meetings, which fostered strong working relationships and guided the tailored development of software that aligned closely to client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