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specializing in cloud-native applications, equipped with a strong background in .NET, Java, and Python. Proven ability to enhance productivity and streamline processes, committed to delivering high-quality solutions in the healthcare technology arena.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Spring Boot, Django, Flask, React, Angular,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GitLab 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NUnit, Postman, Jest, Mockito, Cypress, LoadRunner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JIRA, Git, Bitbucket, Confluence, Fiddler,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cloud-native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through rigorous testing processes and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and web services that enhanced integration capabilities while maintaining high standards of security and performance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driving the completion of software projects that significantly improved operational workflows and contributed to enhanced healthcare outcome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requirements and guided the team in the creation of essential design and development artifacts, leading to streamlined product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by identifying bottlenecks in existing processes and implementing innovative solutions that fostered team growth and enhanced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mentoring junior developers and fostering a collaborative environment where knowledge sharing and skill development were prioritized, thereby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the seamless retrieval and manipulation of healthcare data necessary for application functionality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system performance metrics and user feedback to inform iterative improvements in software design and user experience, aligning with best practices in healthcare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architecture and responsive design principles to improve user experiences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 and retrospective discussions that enhanced team collaboration, improved project visibility, and optimized delivery timelines for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SOLID principles effectively to the development of applications, ensuring robust code quality and maintenance ease as working within cross-platform compatibility contexts became increasingly important.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deployment and containerization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consistent delivery of applications across various stages of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debugging efforts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timely identification and resolution of defects while minimizing potential disruptions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the creation and maintenance of extensive technical documentation that served as both a reference for current team members and a training resource for future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software solutions, enhancing feature sets and ensuring connectivity with essential healthcare services, thus maximizing application utility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