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specializing in web and mobile applications. Proficient in implementing Java, Python, and AWS technologies to drive efficient, scalable solutions. Proven track record in system integration, building performant APIs, and enhancing cloud infrastructure for government workflows. Strong collaborator committed to continuous learning and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PHP, Bash, SQL,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Django, Flask, Bootstrap,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 Terraform,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Elasticsearch, SQL Server, Firebase,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Design &amp; Tools:</w:t>
      </w:r>
      <w:r w:rsidRPr="00745DD3">
        <w:rPr>
          <w:rFonts w:ascii="Roboto Light" w:eastAsia="Roboto Light" w:hAnsi="Roboto Light" w:cs="Roboto Light"/>
          <w:color w:val="404040" w:themeColor="text1" w:themeTint="BF"/>
          <w:sz w:val="20"/>
          <w:szCs w:val="20"/>
        </w:rPr>
        <w:t xml:space="preserve"> REST, GraphQL, SOAP, Postman, Swagger, API Gateway, RabbitMQ,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maintained high-quality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while liaising closely with cross-functional teams to guarantee all deliverables meet client specifications, ultimately enhancing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operational reliability, establishing automated deployment procedures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workflow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systematic approaches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focusing on robust systems that communicate fluidly with multiple external databases and services, nurturing client relationships through efficient tech consulting.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reverse engineering of existing systems, applying insights to enhance application performance, user functionality, and overall system architecture efficiency within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and deploying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optimum scalability and security measures while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identify needs, translating them into effective technical solutions. Coordinated workshops to educate non-technical stakeholders on software capabilities and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pair programming and technical discussions, fostering a culture of continuous learning and innovation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championing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and architecture principles, ultimately improving code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both technical and non-technical audiences, promoting transparency and understanding of new features and enhancements in products being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users to gather feedback, translating insights into actionable improvements and feature requests, thus enhancing the adaptability of software solutions to meet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systems, leveraging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real-time operational insights, elevating the effectiveness of our support team and troubleshooting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automation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manual intervention in repetitive tasks, improving overall team productivity and minimizing error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customer engagement sessions to present new software tools, guaranteeing maximum comprehension and encouraging user adoption through hands-on training.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industry trends and integrated emerging technologies into existing frameworks, ensuring our solutions remained competitive and innovative in the ever-evolving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agile teams, providing insights that improved project timelines while aligning team objectives with strategic business goals and quality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distributed systems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efficiency, and robustness while tackling complex backend challenges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design processes, working closely with product managers to write well-structured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crafting adaptive web applications that followed the latest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third-party APIs into existing software infrastructure, enhancing functionalities, and user experiences by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alongside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meetings, guiding discussions around cloud deployment strategies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 solutions to optimize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frameworks and methodologies for unit and integration tests,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functionality in all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on existing coding structures for legacy systems, transitioning to more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successfully facilitating training sessions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system downtime through rigorous monitoring and optimization efforts, utilizing tools such as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for predictive maintenance and operational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internal technical specifications focusing on clean code practices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compliance with organizational standards and best practices through peer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Inventoried existing tech stacks and initiated a migration project towards more flexible and scalable solutions,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coaching sessions with colleagues, sharing technical knowledge about coding best practices; conducted regular knowledge-sharing meetings to encourage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created functional specifications for system integrations, ensuring technical and business requirements were met, aligning development work with overarching project objectives and success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product owners in defining user stories and acceptance criteria, integrating open-source tools that aided in refining overall project scope and velocity.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