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focusing on scalable web and mobile applications. Proficient in TypeScript, Node.js, React, and distributed systems, committed to optimal compliance and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Next.js, Express, Vue.js, Angular,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OracleDB,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Chai, Selenium, New Relic,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scalable 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comply with intricate regulatory frameworks, streamlining compliance processes for users while ensuring comprehensive data protection and security protocols were strictly followed.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with various internal and external systems, enhancing data flow, user engagement, and overall service performance, while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increased efficiency in server-side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Product, Design, and Compliance teams to transform business requirements into technical solutions, ensuring alignment with industry standards and enhancing project deliverability by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entire project lifecycle, from </w:t>
      </w:r>
      <w:r w:rsidRPr="00745DD3">
        <w:rPr>
          <w:rFonts w:ascii="Roboto Light" w:eastAsia="Roboto Light" w:hAnsi="Roboto Light" w:cs="Roboto Light"/>
          <w:b/>
          <w:bCs/>
          <w:color w:val="404040" w:themeColor="text1" w:themeTint="BF"/>
          <w:sz w:val="20"/>
          <w:szCs w:val="20"/>
        </w:rPr>
        <w:t xml:space="preserve">technical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implementation to deployment and post-launch monitoring, adopting a proactive approach to maintain system reliability and performance at every stage.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testing and security, deploying CI/CD pipelines to automate deployments and integration checks, which significantly reduced deployment time frames and increased product stability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technical discussions, fostering a culture of continuous learning and technical excellence, while also sharing insights into industry trends and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shape long-term strategies for the tech stack, focusing on enhancing system scalability and modular design to meet growing user demands in the fintech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specific projects to streamline data fetching requirements, significantly improving performance and reducing bandwidth consumption in client applications serving diverse financial use-cases.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gather feedback and suggestions, ensuring that the solutions developed aligned with their operational needs and compliance challenges for optimal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participation in sprint planning and retrospectives to optimize team productivity and continuously refine the development process for enhanced output quality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in fintech and compliance regulations to inform product development strategies, ensuring that all solutions are forward-thinking and compliant with evolving legislation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Scoped and managed technical debt strategically to maintain code quality, scalability, and adaptability, enabling the team to pivot quickly in response to changing business needs and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cross-team initiatives aimed at integrating new compliance protocols into existing software solutions, enhancing the overall security posture and regulatory adherence across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internal systems and APIs, ensuring that onboarding and knowledge transfer processes were seamless and efficient for both new and existing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virtual hackathons to promote innovative thinking and collaboration among engineers, resulting in practical solutions for complex challenges and fostering a strong community of shared knowledge.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features in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the adoption of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functionality and improved engagement metrics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software solutions, ensuring that all development adhered to agile principles and that regular feedback loops were prioritized in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systems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ensuring reliable performance and availability of services across different geographic 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external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for seamless interaction between disparate architectural components and significantly improved the overall system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mentored junior development staff, facilitating skill enhancement and contributing to culture focused on high standards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systems by applying design patterns and refactoring legacy codebases, positively affecting maintainability and scalability without compromising performance for mission-critical financial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utilizing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performance insights and quicker resolution of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database migrations and optimized SQL queries to enhance the performance of critical applications, ensuring efficient data retrieval and management while minimizing downtime and service interruption.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developing automated testing solutions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regression bugs and ensuring high reliability of the deployed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planning sessions and provided input on software design, implementing various communication protocols that improved data security and application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for requirement gathering and validation of product features which promoted a user-centric approach in product development and refinement of software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long-term product vision by advocating for strategic investments in technology that aligned with organizational goals and regulatory compliance that affected product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