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Proven track record in building AI-driven products and scalable architectures in early-stage startups. Expertise in collaborating with cross-functional teams to drive impactful solutions and enhance product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Dart, Flutter,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Kotlin, Spring Boot, Express.js, PostgreSQL, MongoDB,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Firebase, Cloud Functions, CI/CD,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Pipelines, Pandas, NumPy, TensorFlow, PyTorch, Apache Kafka,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Figma, Visual Studio Code, Jenkins,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enhancing operational efficiency across agricultural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define product vision and requirements, driving development from inception to deployment with meticulous attention to detail and adaptability amid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architecture, enabling seamless integration and communication between frontend and backend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technical discussions, ensuring adherence to best practices and coding standards while fostering a culture of quality and collaboration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the platform to provide actionable insights, enhancing decision-making processes for farmers and agricultural stakeholders in real-time,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prioritize tasks and improve delivery timelines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and design teams to refine MVP features and invest in market-driven innovations that address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deployments and facilitate continuous integration practices that enhance release cycles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data requirements and enhance frontend performance, promoting efficient data retrieval methodologies within the application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coordinated ongoing updates to code repositories, aligning team efforts toward successful project delivery amidst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engineers, fostering skill development and knowledge sharing, which contributed to a more competent and versatile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innovative software solutions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handling, ultimately improving the response time of the application front 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ideation and strategy sessions, utilizing feedback loops to drive iterative improvements in features and functionality of the software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compliance and security teams to integrate best practices into the development process, ensuring adherence to industry standards and regulations relevant to the agricultural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scalability and performance of existing applications through architectural overhauls and optimization efforts, echoing the organizational goal of sustainability through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performance and scalability of Microsoft’s enterprise software solutions in the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specifications, ensuring alignment between technical execution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user interfaces for various web applications, focusing on user experience design principles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visual appeal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promoting a culture of continuous improvement and collaborative coding practices within the broader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to interact with front-end applications, ensuring efficient data retrieval and manipulation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enhancing the capabilities of high-traffic Microsoft services across diverse user bases and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contributing insights and solutions for sprint planning and retrospective evaluations to propel team performance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while supporting application functionalities and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minimize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to enhance development workflows, leveraging insights from industry trends to maintain competitive advantage in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security teams to embed security practices into the development process and to ensure that risks are identified and mitigated.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drive product improvement activities and gather insights for enhanced feature sets that elevate user experience towards a customer-first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