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of expertise in building secure and scalable web and mobile applications. Proficient in cloud technologies and committed to improving healthcare outcomes through innovative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Go, C#,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Django, Flask, Node.js, React, Vue.js,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Infrastructure:</w:t>
      </w:r>
      <w:r w:rsidRPr="00745DD3">
        <w:rPr>
          <w:rFonts w:ascii="Roboto Light" w:eastAsia="Roboto Light" w:hAnsi="Roboto Light" w:cs="Roboto Light"/>
          <w:color w:val="404040" w:themeColor="text1" w:themeTint="BF"/>
          <w:sz w:val="20"/>
          <w:szCs w:val="20"/>
        </w:rPr>
        <w:t xml:space="preserve"> AWS, Azure, GCP, Kubernetes, Docker,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NoSQL, MongoDB,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Healthcare Standards:</w:t>
      </w:r>
      <w:r w:rsidRPr="00745DD3">
        <w:rPr>
          <w:rFonts w:ascii="Roboto Light" w:eastAsia="Roboto Light" w:hAnsi="Roboto Light" w:cs="Roboto Light"/>
          <w:color w:val="404040" w:themeColor="text1" w:themeTint="BF"/>
          <w:sz w:val="20"/>
          <w:szCs w:val="20"/>
        </w:rPr>
        <w:t xml:space="preserve"> DICOM, HL7, FHIR, CDISC, ICD-10, SNOMED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and DevOps:</w:t>
      </w:r>
      <w:r w:rsidRPr="00745DD3">
        <w:rPr>
          <w:rFonts w:ascii="Roboto Light" w:eastAsia="Roboto Light" w:hAnsi="Roboto Light" w:cs="Roboto Light"/>
          <w:color w:val="404040" w:themeColor="text1" w:themeTint="BF"/>
          <w:sz w:val="20"/>
          <w:szCs w:val="20"/>
        </w:rPr>
        <w:t xml:space="preserve"> Git, Jenkins, Travis CI, CircleCI,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cloud-native microservices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efficiently process healthcare data while adhering to security best practices to ensure patient confidentiality and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and testing for multiple services, which improved deployment efficiency and reduced manual errors in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focusing on continuous improvement and feedback loops, fostering an environment of innovation and high-quality product delivery across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data processing workflows integrating </w:t>
      </w:r>
      <w:r w:rsidRPr="00745DD3">
        <w:rPr>
          <w:rFonts w:ascii="Roboto Light" w:eastAsia="Roboto Light" w:hAnsi="Roboto Light" w:cs="Roboto Light"/>
          <w:b/>
          <w:bCs/>
          <w:color w:val="404040" w:themeColor="text1" w:themeTint="BF"/>
          <w:sz w:val="20"/>
          <w:szCs w:val="20"/>
        </w:rPr>
        <w:t xml:space="preserve">DICOM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HL7</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enabling seamless interoperability between healthcare systems and improving diagnostic accuracy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scalable and high-performance architectures leveraging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system reliability and significantly reduced downtime during updates or maintenance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frameworks using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application stability while minimizing production issues and improving user satisfaction with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focused on deploying healthcare analytics tools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ensuring data-driven decision-making for healthcare providers and patients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Speared the initiative of integrating machine learning models into the application stack, employing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predictive analytics for patient outcomes in radiology.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database optimizations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advanced querying techniques and indexing strategies that enhanced data retrieval speeds and overall application performance for large-scale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end-to-end feature development from ideation to deployment, directly impacting healthcare quality through innovative software solutions that streamline care processes and enhance provider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regularly to gather requirements and provided technical insights on system capabilities, effectively bridging the gap between technical teams and healthcare professionals.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guidance on coding best practices and architectural design principles, fostering a culture of learning and collaboration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logging and monitoring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system health and performance, facilitating prompt responses to potential issues and maintaining optimal system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secure APIs that align with healthcare data regulations, ensuring compliance with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and advocating best practices in application security and data protection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emerging technologies and industry standards, utilizing knowledge to suggest innovative solutions that enhance the technical capabilities of the healthcare platform.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team productivity and customer satisfaction through enhanced user interfaces and robust back-end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project from monolithic architecture to microservices,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scalability and operational flexibility for high-traffic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implement algorithms for predictive healthcare analytics, ensuring the seamless integration of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into the existing application landscape for actionable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codebases by implementing testing frameworks including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minimized bugs and improved overall application quality prior to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and development of RESTful APIs for data exchange between systems utilizing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documentation and ensuring clarity and ease of use for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gather software requirements and translate them into technical specifications, ensuring alignment between business strategies and technology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cloud operations by automating infrastructure management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consistent and reproducible environments across multiple cloud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staff through design and development processes, promoting best practices in coding standards and agile methodologies that contributed to the professional growth of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 continuous integration practices using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development process and rapidly delivering updates to clients utilizing a more efficient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security audits and code reviews, identifying potential vulnerabilities and implementing remediation strategies to enhance application security and uphold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access layers with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data management efficiency and adherence to architectural patterns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refactored legacy codebases for maintainability and performance, ensuring long-term sustainability and aligning with modern development practices to address evolving business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