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development. Expertise in cloud technologies, cybersecurity, and full-stack development. Proven ability to design scalable and efficient systems, and collaborate across teams to deliver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C++, Python, JavaScript, TypeScript, Shell Scripting,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IBM Cloud, Oracle Cloud,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Docker Compose, Containerd, Rancher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DynamoDB, Cassandra,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CI/CD, Terraform, Ansible, Maven, Gradle,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 &amp; Networking: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Zeek, Suricata, Intrusion Detection Systems, Network Traffic Analysis, Threat Hunting, Incident Response, VPNs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features for the Corelight Open NDR appliance, enhancing system performance and low-level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across teams to meet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and maintained core networking capabilities within the product,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containerized applications to enhance performance and reliability across various operational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refined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streamlined deployment processes while minimizing downtime, and promoting best practices in automation among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 including sprint planning and retrospectives, fostering a culture of collaboration, adaptability, and transparency among team members while aligning efforts with organizational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innovatively towards backlog refinement with product management, shaping epics to ensure scalability, while addressing both functional requirements and technical specifications aligned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software testing using automated frameworks, identifying and resolving defects early in the development cycle, thereby enhancing overall software quality and user experience for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awareness of industry trends and emerging technologies, integrating relevant solutions into ongoing projects to enhance product capabilities and competitive advantage in the cybersecurity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identify business requirements, translating them into technical specifications, ensuring that the development aligns with customer expectations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driving high code quality standards and mentoring junior developers to promote best practices in coding and maintainability across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effective monitoring and logging systems that improved incident response times through proactive system insights and immediate feedback on network performance and anomalies.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tuning techniques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database interactions, which significantly improved application response times under load while maintaining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communication with product stakeholders to gather feedback on new features, accordingly tailoring future development towards aligning with strategic business goals and technical feasibility.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that supported multiple integrations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and third-party services, positioning the company to swiftly respond to changing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protocols by implementing layered defenses based on observed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traffic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cyber resilience against evolving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applications for internal use, streamlining operational workflows and adding value to business processes by automating repetitive tasks with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shell scripting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frontend frameworks to enhance user interaction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migrating existing solutions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strengthening the scalability, resilience, and security of applications in accordance with best industry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architecture of distributed systems, enabling seamless integration of various components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messaging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back-end services for performance enhancements, leading to lower response times through effective profiling and code refactoring, ensuring that all contributions met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quality assurance teams to establish automated test scenarios, ensuring that application quality meets the highest standards while also reducing release cycles and maintaining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sessions to address critical issues in application performance, applying debugging tools and techniques to quickly identify the root cause and implement effective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technology assessments for new tools and frameworks, delivering presentations on potential impact, benefits, and drawbacks to guide management decisions on technology investments and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agile methodologies to the team, streamlining project workflows, and improving communication which ultimately enhanced team productivity and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in best practices in software development, including coding standards, code reviews, and system architecture principles, fostering a collaborative learning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documentation on system architecture, development processes, and user guidelines to ensure knowledge transfer and continuity of operations among teams during transitions or onboarding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public forums and conferences to share knowledge on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strengthening personal and company brand presence in the tech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open-source projects, enabling the enhancement of community-driven tools that align with company interests and are beneficial to the broader developer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