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designing and developing innovative web and mobile applications. Expertise in Python, React, and building robust backend systems. Proven track record of enhancing product features and optimizing performance in healthtech and artificial intelligence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JavaScript, TypeScript,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FastAPI, Flask, Django, React, Node.js, Angular, Vue.js,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Docker, Kubernetes, Terraform,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Cassandra, SQLite, Microsoft SQL Server,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DevOps Tools:</w:t>
      </w:r>
      <w:r w:rsidRPr="00745DD3">
        <w:rPr>
          <w:rFonts w:ascii="Roboto Light" w:eastAsia="Roboto Light" w:hAnsi="Roboto Light" w:cs="Roboto Light"/>
          <w:color w:val="404040" w:themeColor="text1" w:themeTint="BF"/>
          <w:sz w:val="20"/>
          <w:szCs w:val="20"/>
        </w:rPr>
        <w:t xml:space="preserve"> Git, Jenkins, CI/CD, Terraform, Jira, Confluence, Visual Studio Code,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healthcare financial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billing workflows and patient experience across various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designers, and engineers to deliver high-impact features with attention to scalability and long-term maintainability, driving better patient and provider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backend service performance, ensuring high availability and optimizing resource utilization to manage data effectively in healthcare-centric applications while adhering to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sessions for junior developers, fostering a culture of continuous learning and collaboration, which helped in the overall improvement of code quality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end-to-end solutions by defining user requirements and turning vague concepts into structured and maintainable code, contributing significantly towards the company's agile product development methodology.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for software architecture while developing complex web applications, ensuring both functionality and security compliance while prioritizing user-friendly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and managing cloud resources, achieving efficient and cost-effective hosting solutions with automated scaling and load balancing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to enhance application features, enabling seamless interactions with external services related to healthcare transactions and patient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daily stand-ups and sprint planning, fostering an environment of transparency and encouraging proactive problem-solving to meet project deadlines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frameworks, ensuring the robustness of code and reducing the potential for bugs through rigorous testing and continuous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Composed thorough documentation for all implemented features, maintaining clarity and thoroughness in the engineering processes, which facilitated better communication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experience and accessibility for medical professionals working within the application, ensuring a harmonious blend between functionality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shape the engineering culture by initiating regular tech talks and knowledge sharing sessions focusing on best practices and new technology trends within the healthcare technology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of a feedback loop from end-users to prioritize and refine user experiences based on real-world usage, directly impacting product usability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leadership to team members, emphasizing the importance of high-quality coding standards and fostering a collaborative atmosphere where innovation thrives.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enterprise-grade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optimizing performance and ensuring maintainability of codebase and adhering to established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integrate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enhancing user experience for web applications and providing robust solutions to meet client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from initial requirements gathering through deployment and post-launch support, ensuring high-quality deliverables that align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interaction between frontend and backend systems while ensuring data integrity and system security through efficient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methodologies to ensure application reliability, incorporating automated testing processes which vastly improved development efficiency and reduced bug turnaround 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queries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and reduce load times, achieving increased efficiency within data transactions for customer-facing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with code review sessions, instilling best practices, improving team proficiency, and maintaining a high level of code quality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in e-commerce platforms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compatibility across the latest web standards, enhancing accessibility and user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discussions to gather feedback and requirements, translating business needs into technical specifications, thereby ensuring a clear understanding and smooth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implement best practices and usability standards to enhance overall user satisfaction and engagement with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tuning of applications, leveraging applied knowledge of cloud-based technologies to enhance system scalability and responsiveness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design reviews, actively providing insights on technology stacks and approaches to integrate modern development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