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in software development, specializing in backend development and the creation of distributed systems. Expertise in Go programming, with a strong focus on AI technologies and scalable SaaS applications. Proven ability to design and implement innovative AI-driven developer tools and platforms enhancing productivity and security in enterprise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Kotlin, Python, Java, JavaScript, Rust,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Vite, gRPC, Kubernetes, Express.js, Flask,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MySQL, Cassandra,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Docker, Terraform, Prometheus, Grafana,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DigitalOcean, OpenShift, IBM Cloud, Firebase Hosting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Notion, Discord, GitLab, Trello, Jira, Visual Studio Code,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design and implementation of a highly scalable developer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efficiency and user adoption across multiple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the architecture of an AI-driven platform that integrates seamlessly with existing workflows while improving developer productivity through targeted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development of innovative solutions that leveraged AI models to automate and simplify repetitive coding tasks for better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defining best practices for securely running AI agents at scale, contributing to the creation of robust security protocols that maintain enterprise-level security standards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scale the SaaS application from inception to thousands of active users, implementing strategies and tools that enhanced performance and user experience significantly for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 best practices and modern cloud deployment strategies,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on industry trends related to AI technologies at quarterly meetings, influencing product strategy and roadmap decisions while aligning with organizational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and integration of new features with minimal downtime, consistently enhancing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UX and design teams to create engaging interfaces for developer tooling, leveraging both creativity and technical rigor to deliver user-friendly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discovering potential applications that can enhance developer workflows, contributing to ongoing innovation in our product lineup.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the application ecosystem, identified bottlenecks, and optimized systems to maximize performance under different load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high-traffic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were scalable, secure, and maintainable through best coding practices and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scaling and deployment of web applications in cloud-based environments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and automation scripts, enhancing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release times and increasing deployment frequency while ensuring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deliver seamless integration solutions for both backend services and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promoting knowledge sharing among team members and contributing to an open and inclusive team culture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the software development lifecycle, adapting to rapidly changing priorities while delivering quality software solutions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