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 with a strong focus on containerized deployment systems, GPU clusters, and machine learning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C++, JavaScript, TypeScript, C#,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OCI, Coreweave, Heroku,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Helm, Containerd, CRI-O, Mesos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MLflow, Scikit-learn, Nvidia GPU Virtualization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Jenkins, Git, Ansible, Prometheus, Grafana, ELK Stack,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deployment infrastructure for machine learning applications over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clusters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usage across multiple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developing a cloud-agnostic platform for serving large-scale machine learning models, emphasizing performance and redundancy, effectively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scheduling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clusters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efficiency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workloads, employing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 collaboration with product teams to outline key features and improve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CentML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agile methodologies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resource management protocols for cloud infrastructure, ensuring optimal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Nvidia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GPU resources for high-performance computations in ML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the performance of deployed ML applications, directly influencing development adjustments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of existing ML services through iterative feedback loops, guiding engineers to adapt features based on customer interactions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container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usage, significantly enhancing the team's technical competencies on cloud-native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complex deployment challenges in multi-cloud environments, utilizing synergies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streamline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innovative software solutions employing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robustness and maintainability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best practices in DevOps, implementing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 processes to enhance software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instilling strong foundational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strategies, fostering an inclusive and growth-oriented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stay ahead of emerging trends in AI and ML, representing CentML's vision for democratizing access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performances reviews, utilizing both qualitative and quantitative feedback to propose infrastructure improvements for better resource management and cost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define system requirements for GPU architecture, ensuring smooth integration of proprietary algorithms into production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major projects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scalable cloud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deployment speed via effective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customer experiences through optimized cloud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of resource management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various software components within the Microsoft ecosystem, ensuring seamless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processing pipelines for real-time data analytics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insights delivery to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protocols into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Security 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applications and optimize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focused on refactoring existing monolithic applications into microservices,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management, significantly reducing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best practices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a culture of quality and collaboration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rich user interactions and seamless navigation in front-end applications while maintaining responsiveness across different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testing of applications, optimizing backend processes using profiling tools to identify bottlenecks and improve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training materials for junior staff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an annual curriculum to enhance their understanding of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sprints that led to significant improvements in application features, aligning development objectives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