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comprehensive experience in designing and implementing robust backend applications and services using Python and related technologies. Proven ability to collaborate effectively with cross-functional teams and drive successful software delivery in fast-paced environments. Demonstrated expertise in applying best practices in code quality and mentoring junior developers, enhancing team performance while aligning with product goals and industry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TypeScript, Ruby,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FastAPI, Spring Boot, Express.js, Node.js, React.js,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Heroku, Kubernetes, Docker,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DynamoDB, AWS S3, Cassandra,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 Tools:</w:t>
      </w:r>
      <w:r w:rsidRPr="00745DD3">
        <w:rPr>
          <w:rFonts w:ascii="Roboto Light" w:eastAsia="Roboto Light" w:hAnsi="Roboto Light" w:cs="Roboto Light"/>
          <w:color w:val="404040" w:themeColor="text1" w:themeTint="BF"/>
          <w:sz w:val="20"/>
          <w:szCs w:val="20"/>
        </w:rPr>
        <w:t xml:space="preserve"> Jenkins, Git, GitHub, CircleCI, Travis CI, GitLab, Bitbucket, Docker Compose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Datadog, Prometheus, Grafana, New Relic, Elasticsearch, Kibana, Sentry, Logstash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services and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across various system components while adhering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security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stakeholders to gather requirements and translate them into effective software solutions, resulting in enhanced </w:t>
      </w:r>
      <w:r w:rsidRPr="00745DD3">
        <w:rPr>
          <w:rFonts w:ascii="Roboto Light" w:eastAsia="Roboto Light" w:hAnsi="Roboto Light" w:cs="Roboto Light"/>
          <w:b/>
          <w:bCs/>
          <w:color w:val="404040" w:themeColor="text1" w:themeTint="BF"/>
          <w:sz w:val="20"/>
          <w:szCs w:val="20"/>
        </w:rPr>
        <w:t xml:space="preserve">user experiences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increased satisfaction among internal teams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from stakeholder interactions to guide architectural decisions and streamline development processes, consistently delivering high-quality solutions that align with </w:t>
      </w:r>
      <w:r w:rsidRPr="00745DD3">
        <w:rPr>
          <w:rFonts w:ascii="Roboto Light" w:eastAsia="Roboto Light" w:hAnsi="Roboto Light" w:cs="Roboto Light"/>
          <w:b/>
          <w:bCs/>
          <w:color w:val="404040" w:themeColor="text1" w:themeTint="BF"/>
          <w:sz w:val="20"/>
          <w:szCs w:val="20"/>
        </w:rPr>
        <w:t xml:space="preserve">product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 overall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diagrams, documentation, and </w:t>
      </w:r>
      <w:r w:rsidRPr="00745DD3">
        <w:rPr>
          <w:rFonts w:ascii="Roboto Light" w:eastAsia="Roboto Light" w:hAnsi="Roboto Light" w:cs="Roboto Light"/>
          <w:b/>
          <w:bCs/>
          <w:color w:val="404040" w:themeColor="text1" w:themeTint="BF"/>
          <w:sz w:val="20"/>
          <w:szCs w:val="20"/>
        </w:rPr>
        <w:t xml:space="preserve">whiteboarding artifacts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complex technical solutions to non-technical stakeholders, fostering better collaboration and understanding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Infrastructure-as-Code (IaC) workflows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and monitor infrastructure, ensuring cost-effectiveness and optimal resource utilization with minimal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security best practices in all development phases, rigorously testing applications for vulnerabilities and fostering a culture of security awareness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focusing on correctness, maintainability, and code quality, mentoring junior engineers in best practices and contributing to a collaborative, learning-focused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industry trends, particularly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valuable insights during architectural discussions to foster innovation and improve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monitoring tools into the applications for improved observability and real-time monitoring, leading to faster issue resolution and enhanced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and execution of feature rollouts,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adapt to shifting priorities while ensuring team alignment and timely delivery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local and remote tech meetups, sharing insights on the latest </w:t>
      </w: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knowledge sharing within the organization and the wider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through systematic profiling and remediation of bottlenecks, optimizing response times and improving overall application reliability under various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onboarding processes and documentation for juniors and new hires that significantly reduced the ramp-up time and fostered a strong understanding of company standards and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Conduced learning sessions focusing on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the team's ability to deploy updates more efficiently and ensuring high availability of backend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solutions with a strong emphasis on </w:t>
      </w:r>
      <w:r w:rsidRPr="00745DD3">
        <w:rPr>
          <w:rFonts w:ascii="Roboto Light" w:eastAsia="Roboto Light" w:hAnsi="Roboto Light" w:cs="Roboto Light"/>
          <w:b/>
          <w:bCs/>
          <w:color w:val="404040" w:themeColor="text1" w:themeTint="BF"/>
          <w:sz w:val="20"/>
          <w:szCs w:val="20"/>
        </w:rPr>
        <w:t xml:space="preserve">scalability and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microservice architectures that support various business logic requirements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translate wireframes and prototypes into functional features, emphasizing user-centered design principles to enhance overall product usability and increase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local development environment, improving collaboration among engineers and ensuring that applications mirrored production environments for consistent build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development standards and methodologies that enhanced team productivity and maintained high code quality across various projects in accordance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software engineers through hands-on coding sessions, fostering an environment that encouraged teamwork, creativity, and collaborative problem-solving to improve overall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transition legacy systems to modern cloud-based architectures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configuration management with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smooth migration and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tasks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frequency and enhancing software quality by automating testing and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implemented feedback loops that promoted a culture of continuous improvement and accountability, resulting in a noticeable decrease in code-related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hackathons that kindled innovation among peers, encouraging experimentation with new technologies and fostering team engagement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 workshops exploring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core product offerings, directly influencing roadmap decisions based on emerging trends and market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define testing methodologies that ensured coverage of business-critical user paths, ultimately achieving higher user satisfaction ratings and reduced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to learn and adapt to technology evolutions, employing industry best practices and tools to evolve software development strategies that align with organizational goals and foster long-term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