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Senior Software Engineer with 11 years of experience in software development, delivering high-impact web and mobile applications. Expertise in Node.js, TypeScript, and cloud technologies. Proven track record in backend development and system integration, with a focus on optimizing financial workflows in the proptech sector.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Java,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Express, React, Vue.js, GraphQL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Postgres, MongoDB, MySQL, Redis, DynamoDB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Docker, Kubernetes,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Payment APIs &amp; Integration: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Stripe, PayPal, USAePay, Plaid, Braintree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scalable backend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seamless integration with external payment processors to optimize debt collection processes across expansive property management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Crafted robust data models and APIs to facilitate financial workflows, enhancing the software's ability to manage payment plans and improve user experience for renters and property managers alike.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the CTO to scope high-impact features, ensuring alignment with product vision and addressing customer needs effectively through ongoing communication and iterative feedback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integration of third-party services, including banks and payment processors, utilizing cutting-edge technologies to automate manual workflows and improve operational efficiencies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 high bar for code quality by implementing best practices in version control, continuous integration, and automated testing practices to ensure reliability and performance across the application.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architectural decisions during systems design meetings, providing insights on scalability and maintainability that have shaped the growth of the software engineering culture at the company.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pivotal role in hiring initiatives, participating in technical interviews and mentorship programs to cultivate a high-performing engineering team focused on delivering exceptional software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querying data from various sources, optimizing response performance and providing flexibility for client-side applications to support richer user interactions with minimal overhead.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Initiated and executed DevOps practices, incorporating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containerization, enabling loose coupling between development and operations teams, leading to smoother deployment cycles and reduced downtime.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user-friendly customer-facing applications that leverage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responsive and dynamic web interfaces, considerably improving customer engagement and satisfaction with the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code reviews and pair programming sessions within the team, fostering a learning culture that emphasizes continuous improvement and shared knowledge across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the adoption of infrastructure-as-code practices to streamline development workflows, thereby enhancing system reliability and easing the process of scaling applications during traffic spikes.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customer feedback and market trends to inform product decisions, iteratively enhancing features that directly contribute to increasing sales and streamlining user acquisition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comprehensive documentation for internal and external APIs, enabling easier onboarding for new developers and partners while maintaining regulatory compliance.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sprint planning and retrospectives, applying agile methodologies to manage projects efficiently while ensuring goals and deadlines were consistently met and exceeded.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high-performance distributed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delivering scalable application architectures that supported millions of active users in real-time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 to gather requirements and deliver software solutions that improved end-user experiences and met evolving business needs effectively during product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technical training sessions for junior engineers, enhancing team capabilities and fostering an environment conducive to learning and growth, while reinforcing best practices in coding and architecture.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RESTful services and APIs that integrated seamlessly with front-end applications written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interactions through real-time data processing and feedback mechanisms.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databases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query performance enhancements and implementing caching strategies that reduced load times significantly for high-demand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troubleshooting and debugging complex applications across different environments, increasing reliability and maintaining operational excellence throughout the deployment cycles to production.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agile project management methodologies to coordinate sprints and feature releases, adapting to changes quickly to ensure business priorities were met while managing resources efficiently.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discussions on software architecture, suggesting improvements based on a deep understanding of scalable design principles and modern engineering practices that foster innovation.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Designed, implemented, and monitored CI/CD pipelines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reducing deployment times and increasing the frequency of successful releases while maintaining high code quality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cloud services to enhance application availability and resilience by deploying geo-redundant systems to mitigate risks associated with service outages.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efforts to modernize legacy systems by migrating applications to cloud-based solutions, thereby improving system flexibility and enabling faster feature development and deployment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performance dashboards for internal tools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 BI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teams to visualize key metrics and make data-driven decisions that enhance operational efficiency and business strategies.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