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designing and implementing scalable web and mobile applications. Proven expertise in cloud solutions, microservices, and distributed systems on a range of platforms including Microsoft Azure.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React, Angular,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App Services, Azure Functions, Azure SQL,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Redis,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Event-Driven Architecture, Serverless Architecture,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end-to-end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performance, security, and maintainability, while ensuring alignment with strategic business requirements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application functionality, resulting in improved efficiency and accelerated deployment cycles across various distributed systems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streamlining CI/CD processes and ensuring rapid delivery of high-quality software products while promoting collaborative project management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reusable architecture patterns, onboarding new technology stacks efficiently and guiding developers on best practices for application design and code reviews in varied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DevOps teams to refine technical objectives, integrating user feedback into the software development lifecycle and ensuring product-market fit through iterative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emphasizing performance improvements and best practices for secure software design to meet business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successfully scaled to meet user demands, significantly enhancing the user experience while simplifying integrations within existing systems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 boards, providing technical insights and innovative solutions to complex engineering challenges while mentoring team members on architectural design principles and project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documentation on system architecture and design patterns, promoting knowledge sharing and ensuring alignment of engineering practices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