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specializing in web and mobile applications development. Proficient in Ruby on Rails, Java, React, and cloud technologies. Proven track record in leading design initiatives, mentoring engineers, and championing best practices for system integration and security compliance.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 JavaScript, Python,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Angular, Express.js, Vue.js, Spring,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Containerization:</w:t>
      </w:r>
      <w:r w:rsidRPr="00745DD3">
        <w:rPr>
          <w:rFonts w:ascii="Roboto Light" w:eastAsia="Roboto Light" w:hAnsi="Roboto Light" w:cs="Roboto Light"/>
          <w:color w:val="404040" w:themeColor="text1" w:themeTint="BF"/>
          <w:sz w:val="20"/>
          <w:szCs w:val="20"/>
        </w:rPr>
        <w:t xml:space="preserve"> Docker, Kubernetes, AWS, Azure, Jenkins,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APIs, GraphQL, gRPC, SOAP, OAuth, OpenID Connect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JUnit, RSpec, Selenium, Cypress, Travis CI, CircleCI,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backend systems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performance and scalability for web applications aligned with government compliance standards for the Department of Veterans Affairs.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design sessions, focusing on architectural best practices, to ensure sustainable and resilient application infrastructures amid evolving project requirements and compliance mandates.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knowledge-sharing and continuous improvement that enhanced team capabilities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integrating user feedback into development cycles to promote accessibility and enhance end-user experiences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and orchestration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while ensuring integration with existing services like </w:t>
      </w:r>
      <w:r w:rsidRPr="00745DD3">
        <w:rPr>
          <w:rFonts w:ascii="Roboto Light" w:eastAsia="Roboto Light" w:hAnsi="Roboto Light" w:cs="Roboto Light"/>
          <w:b/>
          <w:bCs/>
          <w:color w:val="404040" w:themeColor="text1" w:themeTint="BF"/>
          <w:sz w:val="20"/>
          <w:szCs w:val="20"/>
        </w:rPr>
        <w:t xml:space="preserve">Vet360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system health monitoring and troubleshooting, utilizing observability tools to proactively address production issues, thereby reducing response times and improving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accessibility initiatives throughout the software development lifecycle, ensuring adherence to </w:t>
      </w:r>
      <w:r w:rsidRPr="00745DD3">
        <w:rPr>
          <w:rFonts w:ascii="Roboto Light" w:eastAsia="Roboto Light" w:hAnsi="Roboto Light" w:cs="Roboto Light"/>
          <w:b/>
          <w:bCs/>
          <w:color w:val="404040" w:themeColor="text1" w:themeTint="BF"/>
          <w:sz w:val="20"/>
          <w:szCs w:val="20"/>
        </w:rPr>
        <w:t xml:space="preserve">Section 508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thereby improving usability for all veterans accessing online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full-stack delivery by collaborating on front-end implementations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responsiveness and user engagement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CI/CD initiatives, automating testing and deployment processes that increased development speed and reduced integration errors, enabling faster delivery of features and updates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modeling principles and integration patterns to interact with third-party services, ensuring seamless data interchange and compliance with identity control standards like </w:t>
      </w:r>
      <w:r w:rsidRPr="00745DD3">
        <w:rPr>
          <w:rFonts w:ascii="Roboto Light" w:eastAsia="Roboto Light" w:hAnsi="Roboto Light" w:cs="Roboto Light"/>
          <w:b/>
          <w:bCs/>
          <w:color w:val="404040" w:themeColor="text1" w:themeTint="BF"/>
          <w:sz w:val="20"/>
          <w:szCs w:val="20"/>
        </w:rPr>
        <w:t xml:space="preserve">PIV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PKI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development practices by actively participating in sprint planning, retrospectives, and backlog grooming, aligning development efforts with project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clean, testable documentation for all code produced, leveraging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support collaborative development practices and maintain project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promoting adherence to best coding practices and quality standards, which enhanced team efficiency and reduced technical debt in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automated testing protocols using frameworks like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software quality and reduced bug rates in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progressive web applications with a focus on secure and efficient user authentication mechanisms, enhancing overall application security and user trust.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ensuring performance and maintainability amid rapidly changing organizational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define product requirements, transforming them into technical designs and quality code that significantly enhanced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integrations to connect with external services and datasets, facilitating the development of complex functionalities and ensuring seamless interoperability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compliance with software engineering standards, promoting best practices and adherence to coding guidelines to maintain high code quality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effective profiling and debugging practices, utilizing tools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implement strategic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deployment of software solutions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pipelines, significantly improving release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training sessions on best practices in coding, development methodologies, and software architecture, contributing to team growth and skill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provide updates on project progress, ensuring that development efforts aligned with business objectives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effort in enhancing the security posture of web applications through the implementation of secure coding practices and vulnerability assessments, ensuring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w:t>
      </w:r>
      <w:r w:rsidRPr="00745DD3">
        <w:rPr>
          <w:rFonts w:ascii="Roboto Light" w:eastAsia="Roboto Light" w:hAnsi="Roboto Light" w:cs="Roboto Light"/>
          <w:b/>
          <w:bCs/>
          <w:color w:val="404040" w:themeColor="text1" w:themeTint="BF"/>
          <w:sz w:val="20"/>
          <w:szCs w:val="20"/>
        </w:rPr>
        <w:t xml:space="preserve">cloud-based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such as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scalability and reduce operational costs in cloud hosting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testing strategies by employing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testing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increased reliability and reduced deployment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for software applications, ensuring comprehensive guides and user manuals were developed to support future development and user onboarding.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