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experience in software development, specializing in web and mobile applications. Proven track record of developing scalable and secure APIs, with substantial expertise in agile methodologies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React, Angular, Vue.js, GraphQL,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Management:</w:t>
      </w:r>
      <w:r w:rsidRPr="00745DD3">
        <w:rPr>
          <w:rFonts w:ascii="Roboto Light" w:eastAsia="Roboto Light" w:hAnsi="Roboto Light" w:cs="Roboto Light"/>
          <w:color w:val="404040" w:themeColor="text1" w:themeTint="BF"/>
          <w:sz w:val="20"/>
          <w:szCs w:val="20"/>
        </w:rPr>
        <w:t xml:space="preserve"> RESTful APIs, SOAP, GraphQL APIs, API Gateway, Postman, Swagger,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Bitbucket, Jira, Confluence, Artifactory,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OracleDB, Redis, Cassandra, DynamoDB, MS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mission-critical enterprise applications for iVision, leveraging a variety of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robustness tailored to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intuitive user interfaces that adhered to best practices in UX design principles and optimized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version control and development workflows utilizing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team communications and ensuring efficient CI/CD practices that reduced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in daily standups and sprint planning sessions, enhancing project delivery and fostering an adaptable and collaborative team environment that embraced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standards of quality and security compliance across a wide range of software solutions developed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system performance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responding to incidents swiftly to ensure uninterrupted service and seamless operational continuity for all enterprise applications under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engaging in architecture reviews that informed design decisions, fostering innovative solutions and enhanced product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implementing secure and scalable backend infrastructures that supported dynamic load balancing and efficient content delivery across multiple environments and regions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processes, promoting best practices in coding standards, modular design, and maintainable codebases, while instilling a culture of quality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standardization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across projects, integrating security principles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data transmitted between services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speed of the release cycles while reducing the risk of human error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for large-scale applications, ensuring structured data storage and swift retrieval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application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and developers to establish and enforce API governance, facilitating seamless integration between diverse systems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with agility, demonstrating exceptional problem-solving skills and the ability to drive projects forward under tight deadlines and shifting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technical skills relevant to software engineering, fostering a collaborative learning environment and enhancing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as a Software Engineer at Microsoft, focusing extensively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applications that met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the integration capabilities of various applications across multiple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actively participating in sprint planning and retrospectives,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ensuring the timely delivery of features that drove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applications through comprehensive test coverage and minimizing bugs in production releases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computing resources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scalability while managing expenses associated with various services utilized for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scalability corresponding to the increasing demands of enterprise applications developed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embracing new technologies and methodologies to enhance personal and team effectiveness, adapting to industry trends and best practices systematically.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to promote understanding of emerging technologies, design patterns, and best practices in software engineering, contributing to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informed decisions on system-level designs, focusing on maintainability and extensibility to accommodate future growth and capabilities essential for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cloud-based development practices,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thereby enhancing deployment pipelines, streamlining operations, and maximizing team productivity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and debugging tools to identify performance bottlenecks, ensuring that applications met SLA agreements through proactive performance tuning and system optimizations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modernization of legacy applications, employing strategies that included refactoring and migrating to microservices architectures, significantly enhancing both scalability and system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