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experience in software development focusing on web and mobile applications. Proven expertise in implementing full stack solutions using modern technologies and frameworks such as React, GraphQL, and TypeScript, along with a strong commitment to enhancing user experiences for meaningful societal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GraphQL, HTML, CSS,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 Kotlin, Ionic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Media Processing:</w:t>
      </w:r>
      <w:r w:rsidRPr="00745DD3">
        <w:rPr>
          <w:rFonts w:ascii="Roboto Light" w:eastAsia="Roboto Light" w:hAnsi="Roboto Light" w:cs="Roboto Light"/>
          <w:color w:val="404040" w:themeColor="text1" w:themeTint="BF"/>
          <w:sz w:val="20"/>
          <w:szCs w:val="20"/>
        </w:rPr>
        <w:t xml:space="preserve"> WebRTC, ffmpeg, Audio Processing, Video Streaming, Media Servers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full stack solutions for </w:t>
      </w:r>
      <w:r w:rsidRPr="00745DD3">
        <w:rPr>
          <w:rFonts w:ascii="Roboto Light" w:eastAsia="Roboto Light" w:hAnsi="Roboto Light" w:cs="Roboto Light"/>
          <w:b/>
          <w:bCs/>
          <w:color w:val="404040" w:themeColor="text1" w:themeTint="BF"/>
          <w:sz w:val="20"/>
          <w:szCs w:val="20"/>
        </w:rPr>
        <w:t xml:space="preserve">Ameelio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across diverse platforms through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team members to perform regular code reviews and integrate feedback effectively, which led to improved code quality and team camaraderie.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Released new features and fixes into production with confidence, utilizing automated tests, feature flags, and real-user monitoring to enhance user satisfaction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customer-reported issues, providing insightful recommendations and solutions while communicating effectively with stakeholders to prioritize user impact during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enhance code quality and process efficiencies, advocating for best practices and introducing innovative methodologies to improve team delivery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scalable web applications and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meet business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which facilitated seamless communication across complex microservices architectures,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participated in sprint planning sessions, improving team efficiency and adherence to project timelines while ensuring alignment with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comprehensive suite of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number of post-release defects and enhanced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paired programming with team members, fostering an environment of continuous learning and knowledge sharing while maintaining high standards of code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