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embedded systems, flight software development, and aerospace hardware integration. Proficient in C/C++, NASA core Flight System (cFS), and real-time operating systems, with a focus on innovative solutions for complex space and defense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Software Development, BSP Development, Device Drivers, RTOS, HITL/SITL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GNC Algorithms, Software Safety Assurance, Network Topology, Simulators, Digital Twin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(Git), CI/CD Tools (Jenkins, Travis CI), Software Configuration Management, Bug Tracking (JIRA), Test Automation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Verification: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Testing, Compliance Testing, Verification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for Space Systems, Vulnerability Assessment, Secure Coding Practices, Encryption Protocols, Authentication Mechanisms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testing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flight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 by upgrading existing systems and contributing to the design of new software for various satellite missions, ensuring optimized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embedded software integration, executing extensive unit, module, and platform-level tests while effectively collaborating with multidisciplinary teams to ensure alignment with mission objectives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mission concept development, utilizing in-house modeling tools and simulation capabilities to assess the functionality and reliability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flight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definition and documentation of software requirements and configuration management processes to adhere to both internal standards and federal compliance mandates, ensuring project clarity and traceability.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anomaly resolution efforts, which involved patching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flight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root cause analysis to improve software stability and performance during crucial mission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proprietary tools for analyzing flight software performance and compatibility with mission scenarios, enhancing the overall functionality of satellite platforms through innovative solutions and expert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with manufacturing engineers to support the transition of flight hardware installations into the hardware-in-the-loop environments, promoting a seamless integration between software and physical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test methodologies and conducted official validation tests, guaranteeing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specifications while ensuring rigorous documentation of the testing process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practices, fostering a culture of learning and development while ensuring knowledge transfer is achieved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from requirements definition through operations, participating actively in peer reviews and code audits to improve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assess the impact of new hardware and operational concepts on existing software systems, ensuring the ongoing reliability of our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customers on proposal writing initiatives, integrating innovative ideas into submissions while aligning with customer specifications to enhance our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communications within the software architecture, ensuring all components work harmoniously in meeting mission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travel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Airbus U.S.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facilities, building relationships and sharing insights with colleagues while aligning local efforts with broader organizational goals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adaptability through hands-on learning and problem-solving in a fast-paced environment, successfully navigating the challenges presented by the rapidly evolving aerospace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which significantly enhanced application functionality and user experience across various platforms within the company’s ecosystem of technology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comprehensive software requirements, ensuring alignment with industry standards while emphasizing on clean code practices and agile methodologies, thereby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performance analysis of existing systems, utilizing advanced diagnostic tools to identify inefficiencies in software interactions, resulting in improved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software deployment processes and minimize downtime, thereby promoting a proactive approach to software lifecycle management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detailed test plans for software verification and validation,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testing efficiency and coverage, ultimately delivering high-quality software products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 to propose innovative solutions that aligned with the company's strategic objectives, ensuring scalability and modularity of applications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functionalities while supporting back-end integration efforts, fostering a unified approach to software development and systems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development, promoting a collaborative culture while nurturing talent within the organization and improving project outputs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successful migration of legacy systems to modern architectures, optimizing code bases to increase performance and reduce technical debt while ensuring continuity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feedback on software products, implementing necessary updates and improvements to address usability concerns, thus enhancing overall product satisfaction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enabling team members to enhance their skills and maintain a competitive edge in the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internal processes and software systems, ensuring clear communication of project goals and standards to both technical and non-technical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