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extensive experience in software development, focusing on web and mobile applications. Proven ability to develop automated test frameworks and ensure high-quality deliverables in dynamic environments. Exceptional collaborator skilled in aligning tech with clinical needs to enhance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Selenium, Jest, Mocha, Chai, JUnit,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GitLab CI,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TestRail, Confluence, Asana,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IEC 62304, IEC 82304, HIPAA, FDA Regulations, ISO 9001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developing verification protocols and automated tests for clinical AI/ML products ensuring they met regulatory and quality requirements in a fast-evolving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 frameworks to automate verification processes, significantly reducing manual testing efforts and enhancing the efficiency of product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client testing practices across enterprise health systems, simplifying processes while ensuring compliance with clinical expectations for high-stakes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with product managers, clinicians, and data scientists to align on product quality expectations and workflows, promoting a culture of proactivity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lifecycle of test case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conception to execution in CI/CD environments, ensuring robust software reliability throughout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tracked test plans and results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into ongoing testing processes and facilitating the resolution of issues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software development processes, advocating for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62304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82304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product reliability and safety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solutions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facilitated improved code coverage and efficiency, contributing to substantial enhancements in software quality for patient-facing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enhancing team capabilities in developing automated test cases and understanding complex healthcare software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emerging project needs and challenges in a startup environment, showcasing the ability to work with ambiguity while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real-time data analytics into clinical workflows through effective verification methodologies, improving decision-making processes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iterative testing strategies to optimize project timelines and improve product delivery processes in a high-demand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training materials and conducted workshops on best practices in automated testing and software compliance, elevating the team's overall skill set and awareness in the field of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regulatory bodies to ensure all new releases adhered to stringent quality and safety standards, reinforcing the commitment to excellence in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align technical objectives with business goals, translating complex technical concepts into stakeholder-friendly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large-scale web applications,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ensuring robust performance and scalability across complex UI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dramatically improved the efficiency and accuracy of regression testing cycles, ensuring high software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software requirements and functional specifications, driving successful project outcomes through clear communication and shared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design complex systems that seamlessly integrated with existing infrastructures, ensuring smooth transitions and minimal disruptions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software lifecycle, ensuring collaborative development practices while maintaining high code quality through pull requests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documented processes and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central knowledge base to enhance team collaboration and onboard new developers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employing profiling tools and diagnostics to enhance application responsiveness and reliability, particularly under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contemporary platform architectures, optimizing system performance and enhancing user experience significantly across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refactoring sessions to enforce coding standards and best practices, improving overall team output and maintaining high quality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and analytics into the development process, iterating features based on real-world usage to enhance usability and effectiveness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fostering an environment of knowledge sharing and career growth, enabling more efficient project timelines and innovative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towards compliance with industry regulations during software implementation projects, ensuring that all builds were aligned with necessary quality and safety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