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Highly skilled in back-end infrastructure design and payment processing solutions, adept at collaborating across engineering teams in remote environments. Proficient in Golang, Kubernetes, and Google Cloud Platform, with a strong focus on delivering high-quality and scalable solutions for fintech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TypeScript, PostgreSQL, TimescaleDB, Go,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Docker, CI/CD, AWS, Azure, Buildkite,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Sentry, JIRA, VS Code, Postman, npm, Webpack,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Knowledge: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ACH, Fedwire, SWIFT, SEPA, Blockchain, Payment Processing, Incident.io, LLMs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Monitoring Tools, Performance Testing, Error Tracking, Debugging, Agile Methodologies,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Problem-Solving, Adaptability, Communication, Project Management, Critical Thinking, Team Leadership, Proactivity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scalable back-end infrastructure for Dakota’s innovative blockchain-powered banking platform, ensuring seamless payment processing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transfers, enhancing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microservices that facilitated real-time payment operations,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contributing to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high-visibility projects focused on optimizing financial products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dynamic load balancing and scalability in the infrastructure, improving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rectified critical codebase issues, implementing automated testing strategies that improved software quality and consistency across the development lifecycle in a fast-paced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in a fully remote setting,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streamline development processes and enhance team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tracking, allowing for quick troubleshooting and diagnosis of system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refactoring of legacy systems to incorporate modern technologies, focusing on improving maintainability and performance while supporting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architectural discussions, emphasizing the adoption of industry best practices and design patterns that resulted in improved code quality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empower junior engineers, fostering a culture of learning and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Buildkite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automation and ensuring rapid delivery of features and updates, thus keeping the project aligned with business velocity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 which facilitated continuous improvement of team processes and fostered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for new financial products, ensuring alignment with market needs and regulatory compliance, which directly improved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advanced querying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PostgreSQL/TimescaleDB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transaction data, contributing insights that informed decision-making processes for product enhancements and risk assessment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user experience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accessibility in line with industry standards for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promoting best practices in coding and software design, while fostering an inclusive and growth-oriented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and back-end systems at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robust, high-performance applications aligned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into modern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reliability while also training teammates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management, driving projects from conception through deployment while ensuring alignment with stakeholder expectations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enhancements for high-traffic applications, focusing on performance optimization and user experience using techniques such as caching and load balancing.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consistent coding standards that reduced bugs and improved the maintainability of applications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 services allowing seamless integrations with third-party systems, enhancing the functionality and reach of Microsoft products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strategies, ensuring data integrity during complex transactions in high-availability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accelerating deployment cycles and achieving significant reductions in time to market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documentation practices for projects,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knowledge retention and facilitate smoother handovers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improving collaboration and productivity through daily stand-ups, sprint planning, and regular retrospectives focused on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testing and validation of software, incorporating unit and integration tests that enhanced overall software quality and robustness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training and support to less experienced developers, nurturing a collaborative environment that encouraged knowledge sharing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