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scalable web and mobile applications. Proven expertise in TypeScript, Node.js, and REST APIs, with a strong focus on blockchain technologies and security-driven approaches to software development. Strong collaborative abilities and independent work ethic yielding high-quality results and innovation in crypto wallet infrastructure and DeFi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C#,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GraphQL,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SQLite,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CI/CD,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Hyperledger, WebSockets, Multi-party Computation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architectures, SDK Development,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and high-performance blockchain wallet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innovations in the client application experience and overall system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and scalable backend infrastructures while demonstrating a firm commitment to performance and security, ensuring robust support for diverse Ava Labs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Business Development, Product, and Security to integrate feedback and optimize configurations for enhanced product usability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systems that promote mass adoption of Ava Labs products while embedding top-tier security and compliance measures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extreme ownership of project timelines and deliverables, fostering a proactive and initiative-driven environment that encouraged inventive solutions to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UTXO and account models, state management, and consensus mechanisms through hands-on engineering activities across blockchain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align product advancements with customer needs, recommending tailored solutions that promoted both security and user experience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API and data ownership from design to operation, demonstrating expertise in modeling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real-time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security-first approaches by collaborating effectively with compliance teams to manage secrets and build observable audit trails into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development standards that encourage high-quality documentation and development practices, improving overall code maintainability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learning and implementing new technology trends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multi-party computation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service capabilities and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sharing knowledge on best practices in blockchain technology and agile methodologies to foster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elevating security awareness across development teams, ensuring a standardized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advanced infrastructure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improve scalability for all system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customer feedback to design and implement enhancements, significantly elevating user engagement and retention rates through intuitive application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aligned with business needs and user requirements across diverse markets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an interactive and dynamic user experience that resonates with target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integration conflicts throughout project lifecycles in a corporate innovation-driven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reviews, applying critical thinking skills to ensure scalable solutions that encompass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application structures, resulting in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deliver on strategic projects that enhanced customer satisfaction through innovative software solutions and improved overall product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and automated testing methodologies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quality was maintained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outside services with existing software through API connections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inter-application communication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speed and simplifying query construction for complex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agile ceremonies, promoting best coding practices and fostering collaboration among team members to achieve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and technology research to identify emerging trends relevant to enterprise application development, advising teams on potential areas for innovation and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security protocols for new features, working in tandem with security teams to ensure sensitive user data remained safeguarded against vulnerabilities and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application design principles and effective coding practices, promoting a culture of continuous improvement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