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software development, focusing on web and mobile applications. Proficient in designing and developing intuitive user interfaces with a strong emphasis on AI integration. Demonstrated ability to lead development teams and enhance user experiences using current technologies. Strong collaborator adept at liaising with both technical and non-technical stakeholders to create cohesive products that meet organization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Tailwind CSS, Node.js, Redux, Express.js, ShadCN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HonoJS,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Jest, Vitest, Google Analytics, Mixpanel,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Figma, Slack, CI/CD,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integration of AI-driven features that enhanced user interactions across the platform, adapting to various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accessible and delightful user experiences, adhering strictly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A11y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i18n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accommodate a diverse global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Planned and executed comprehensive analytics implementations to track feature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data-informed decisions that improved user engagement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full feature lifecycle management process, from initial scoping to production deployment and iterative enhancements based on user feedback and analytical insights collected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new frontend capabilities, ensuring a scalable and robust data architecture that aligned with ongoing product development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including design and product management to uphold a cohesive visual language and system, ensuring consistency and adherence to brand guidelines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visualization tools and dashboards that enabled real-time tracking of user behavior and feature success, facilitating timely iterations and improvements based on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responsive design across various devices, ensuring that the application provided a consistent experience regardless of the user's chosen platform or device type.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modular design approach that allowed for efficient feature implementation and design consistency across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roles, fostering collaboration among junior engineers while promoting adaptive learning and thorough understanding of modern development practices and technologies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integration and deployment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to streamline the deployment process, enhance code quality, and reduce operational overhead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contributed to discussions regarding architectural decisions and implementation strategies, ensuring that best practices were maintained across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improve data flow within applications, enhancing the efficiency of the user interfaces while maintaining performance integrity across feature sets and user 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cross-platform initiatives to enhance mobile responsiveness and accessibility, ensuring that applications meet high standards of usability and inclusivity, regardless of the operating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and strategy sessions to align engineering output with organizational goals, ensuring technology choices supported future scalability and innovation within the product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as part of a diverse team, tailoring user interfaces that emphasized reliability and performance, supporting users in various environments and device contexts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implement agile methodologies, allowing for rapid iteration on user feedback that informed enhancements and guided product direction,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backlog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backend systems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performance, ensuring efficient data retrieval and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integrating test-driven development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quality assurance processes were embedded within the development lifecycle, fostering reliability in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point of contact for product performance calculations, leveraging analytical tools to analyze performance trends, impact assessments, and business growth opportunities across user interactions and usages.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executing a modern front-end architecture, applying best practices in responsive design and accessibility to ensure products met high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learning, mentoring junior developers in best practices for both frontend and testing frameworks, encouraging proactive problem solving and innovation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derive actionable insights that informed ongoing improvements in design and functionality, validating user needs and expectations before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maintaining design consistency by collaborating closely with UX/UI teams, ensuring that user-facing products adhered to established principles of accessibility and aesthetic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multiple features utilizing modern CI/CD pipelines, streamlining release processes, enhancing deployment reliability, and significantly reducing time-to-market for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debugging, employing systematic approaches to identify and resolve technical issues promptly, ensuring minimal disruption to user experience and operational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partnerships with stakeholders to gather requirements and provide status updates, ensuring transparent communication regarding project progression and aligning engineering outputs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