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specializing in API services, data pipelines, and microservices architecture for web and mobile applications. Proven track record in designing scalable systems that meet complex business needs while ensuring data quality and security. Excels in mentoring junior engineers and continuously improving software solutions through innovative technologies and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Rust,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Pipeline, BigQuery, BigTable, Apache Kafka, Apache Airflow,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Azure, GCP, Cloud Functions, Cloud Storage,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Docker, Kubernetes, API Gateway, GraphQL, RESTful Services,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FastAPI, React, Node.js, Terraform, Jenkins, Retool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efficient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ability to support dynamic user needs and improving overall integration and functionality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effectively processed and transformed large datasets in near real-time while ensuring data accuracy and quality for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with a focus on scalability and reliability, ensuring that the infrastructure could adapt to growing data demands and evolving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insightful </w:t>
      </w:r>
      <w:r w:rsidRPr="00745DD3">
        <w:rPr>
          <w:rFonts w:ascii="Roboto Light" w:eastAsia="Roboto Light" w:hAnsi="Roboto Light" w:cs="Roboto Light"/>
          <w:b/>
          <w:bCs/>
          <w:color w:val="404040" w:themeColor="text1" w:themeTint="BF"/>
          <w:sz w:val="20"/>
          <w:szCs w:val="20"/>
        </w:rPr>
        <w:t xml:space="preserve">data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Retool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key metrics and making data-driven decisions to improve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design and implementation of scalable systems capable of handling increasing data volumes, ensuring robust performance under varying load conditions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data security and accessibility throughout the entire data lifecycle, actively engaging in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and knowledge sharing by mentoring junior engineers, leading training sessions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handling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reducing manual error rates while speeding up the time to production for vital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contemporary development methodologies,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delivery timelines and encourage continuous improvement across the engineering teams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applications, leveraging the strengths of both platforms to enhance service capabilities and reduce operational costs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applying rigorous testing practices for maintainable and high-quality code across the engineering team while cultivating an environment that welcomed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problem-solving discussions during projects, focusing on finding innovative solutions to complex challenges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w:t>
      </w:r>
      <w:r w:rsidRPr="00745DD3">
        <w:rPr>
          <w:rFonts w:ascii="Roboto Light" w:eastAsia="Roboto Light" w:hAnsi="Roboto Light" w:cs="Roboto Light"/>
          <w:b/>
          <w:bCs/>
          <w:color w:val="404040" w:themeColor="text1" w:themeTint="BF"/>
          <w:sz w:val="20"/>
          <w:szCs w:val="20"/>
        </w:rPr>
        <w:t xml:space="preserve">troubleshooting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and resolve issues related to API performance, system outages, and data inconsistencies, minimizing downtime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outlining system architecture, data flow design, and coding standards, which streamlined onboarding for new developers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technology evaluations and proof of concepts for emerging frameworks and tools to ensure the continued relevance and efficiency of the technology stack used in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interaction capabilities and driving user engagement significantly, while following industry best practices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execute comprehensive system architecture designs, ensuring seamless interaction between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ultimately improving the value delivered to users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large-scale data solutions by building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managed complex data ingestion processes and ensured the accurate transformation of data from various sources to target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facilitating a flexible development environment leading to quicker deployment cycles across diverse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creating robust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suites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decreasing regression bugs and enhancing software reliability before 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for applications to optimize load times and resource utilization, resulting in enhanced end-user experiences across Microsoft's suite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in code quality through code reviews, design discussions, and continuous feedback loops that reinforced best practices among software teams, ensuring project goals were met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solutions, boosting the alignment of technological implementations with company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to improve data processing workflows, including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machine learning applications, fostering innovation and the application of modern solutions in traditional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remained secure during transitions while leveraging new capabilities provided by updated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the continuous improvement of development processes by implementing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significantly reduced deployment times and improved the responsiveness of IT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understanding of </w:t>
      </w:r>
      <w:r w:rsidRPr="00745DD3">
        <w:rPr>
          <w:rFonts w:ascii="Roboto Light" w:eastAsia="Roboto Light" w:hAnsi="Roboto Light" w:cs="Roboto Light"/>
          <w:b/>
          <w:bCs/>
          <w:color w:val="404040" w:themeColor="text1" w:themeTint="BF"/>
          <w:sz w:val="20"/>
          <w:szCs w:val="20"/>
        </w:rPr>
        <w:t xml:space="preserve">public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by managing deployments in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platforms, optimizing infrastructures to meet diverse operational needs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