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web and mobile applications. Proven expertise in crafting intuitive user experiences, coupled with strong collaboration skills and a passion for continuous learning.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JavaScript, TypeScript, React, Angular, Node.js,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Webpack, Babel, npm, Docker, Kubernetes,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Libraries and Patterns:</w:t>
      </w:r>
      <w:r w:rsidRPr="00745DD3">
        <w:rPr>
          <w:rFonts w:ascii="Roboto Light" w:eastAsia="Roboto Light" w:hAnsi="Roboto Light" w:cs="Roboto Light"/>
          <w:color w:val="404040" w:themeColor="text1" w:themeTint="BF"/>
          <w:sz w:val="20"/>
          <w:szCs w:val="20"/>
        </w:rPr>
        <w:t xml:space="preserve"> Redux, Styled-components, Formik, Jest, Enzyme, Node.js, Express.js, Mongoose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Cypress, Mocha, Chai, Selenium, TestRail, Jest, SonarQube,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Heroku, Terraform, CI/CD, Serverless, Elastic Beanstalk,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best practices were maintained while optimizing application performance, enhancing overall user experience through efficient component architecture and state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UX designers to translate user needs into robust software solutions, architecting seamless workflows while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 safety in all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critical issues within legacy codebases, refactoring and modernizing applications to improve maintainability, scalability, and responsiveness across various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testing and deployment processes, significantly reducing turnaround times for feature delivery and enhancing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design sessions, fostering a culture of knowledge sharing and continuous improvement, and mentoring junior developers to improve their coding practices and technical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updated with emerging trends in customer experience technology, experimenting with </w:t>
      </w:r>
      <w:r w:rsidRPr="00745DD3">
        <w:rPr>
          <w:rFonts w:ascii="Roboto Light" w:eastAsia="Roboto Light" w:hAnsi="Roboto Light" w:cs="Roboto Light"/>
          <w:b/>
          <w:bCs/>
          <w:color w:val="404040" w:themeColor="text1" w:themeTint="BF"/>
          <w:sz w:val="20"/>
          <w:szCs w:val="20"/>
        </w:rPr>
        <w:t xml:space="preserve">Augmented Reality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innovative solutions to keep the applications ahead of industry standards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and extended </w:t>
      </w:r>
      <w:r w:rsidRPr="00745DD3">
        <w:rPr>
          <w:rFonts w:ascii="Roboto Light" w:eastAsia="Roboto Light" w:hAnsi="Roboto Light" w:cs="Roboto Light"/>
          <w:b/>
          <w:bCs/>
          <w:color w:val="404040" w:themeColor="text1" w:themeTint="BF"/>
          <w:sz w:val="20"/>
          <w:szCs w:val="20"/>
        </w:rPr>
        <w:t xml:space="preserve">CX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browser frameworks and libraries across various teams, ensuring a standardized approach to development practices and maximizing the efficacy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during project lifecycles to ensure constant feedback and iteration, working closely with stakeholders to prioritize features and deliver value swiftly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reusable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libraries to streamline development processes and enhance code usability across multiple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application load times significantly, ensuring a superior customer experience tailored for data-centric clients in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Archited seamless integrations with third-party APIs, leveraging established patterns and enhancing existing features to ensure a cohesive user experience without sacrificing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stand-up meetings and retrospectives to promote an open dialogue among teams, addressing any roadblocks and driving initiatives for continuous improvement and agile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user guides to assist various teams in understanding the functionality of applications, ensuring clarity and enhancing user experience during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to advocate for a customer-focused approach within the team, emphasizing the importance of real-world applications and addressing user feedback promptly in software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usage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environments to allow developers to run applications consistently across different environments, boosting productivity and minimizing platform mismatches.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scalable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robust back-end services that supported client-facing interfaces while focusing on efficient database management and user authentication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popular libraries like </w:t>
      </w:r>
      <w:r w:rsidRPr="00745DD3">
        <w:rPr>
          <w:rFonts w:ascii="Roboto Light" w:eastAsia="Roboto Light" w:hAnsi="Roboto Light" w:cs="Roboto Light"/>
          <w:b/>
          <w:bCs/>
          <w:color w:val="404040" w:themeColor="text1" w:themeTint="BF"/>
          <w:sz w:val="20"/>
          <w:szCs w:val="20"/>
        </w:rPr>
        <w:t xml:space="preserve">Moment.js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Lodash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to enhance functionality, ensuring that data handling was both efficient and user-friendly, thereby improving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ensure cohesive experiences across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advocating for user-centric design principles and best practices in every project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guidance on technical challenges and fostering an environment of learning and growth, which contributed to team cohesion and improved overall deliverable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test-driven development, ensuring higher code quality and reduced bugs in production by implementing comprehensive testing methodologies for all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reviews of existing applications, identifying bottlenecks and suggesting enhancements, resulting in improved load times and user engagement metrics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leading daily scrums and sprint planning sessions to ensure project transparency and effective communication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streamline deployment processes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infrastructure as code principles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reliable scaling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and reporting tools for internal stakeholders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 visualization tools, enabling real-time insights into user metrics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 teams, facilitating discussions and gathering requirements to ensure alignment with business objectives, which helped deliver high-impact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ensure accessibility and responsiveness, resulting in applications that are usable by a wider audience, championing the principles of inclusivity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 robust mentorship program that improved the skill set of team members, fostering a culture of continuous learning and technological advancement.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