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scalable web and mobile applications. Proficient in cloud infrastructure and distributed systems, with demonstrated expertise in Kubernetes, Rust, and Go.</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Go, Rust, Python, JavaScript, TypeScript,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Kubernetes, Docker, AWS, Azure, Google Cloud Platform, OpenStack,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MySQL, MongoDB, Redis, Cassandra,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React, Vue.js, Express.js, Spring Boot, ASP.NET,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DevOps, CI/CD, Version Control, Unit Testing, Test-Driven Development,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cloud-based software systems, ensuring seamless management of multi-tenant environments while collaborating with internal stakeholders to fulfill their infrastructure needs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developing network automation software,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scalability and reliability across large cloud infrastructure deployments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open-source communities, contributing valuable insights and enhancements to the tools and systems leveraged within company projects, thereby fostering a culture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maintained APIs with a strong focus on </w:t>
      </w:r>
      <w:r w:rsidRPr="00745DD3">
        <w:rPr>
          <w:rFonts w:ascii="Roboto Light" w:eastAsia="Roboto Light" w:hAnsi="Roboto Light" w:cs="Roboto Light"/>
          <w:b/>
          <w:bCs/>
          <w:color w:val="404040" w:themeColor="text1" w:themeTint="BF"/>
          <w:sz w:val="20"/>
          <w:szCs w:val="20"/>
        </w:rPr>
        <w:t xml:space="preserve">type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enabling seamless communication between services and ensuring they met the evolving needs of internal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to leadership teams, showcasing detailed roadmaps and vibrant demos that highlighted the progress of key initiatives while ensuring alignment with the broader corporate strategy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asynchronous programming models, implementing best practices for threading and data consistency to optimize resource utilization and improve response times in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technologies in </w:t>
      </w:r>
      <w:r w:rsidRPr="00745DD3">
        <w:rPr>
          <w:rFonts w:ascii="Roboto Light" w:eastAsia="Roboto Light" w:hAnsi="Roboto Light" w:cs="Roboto Light"/>
          <w:b/>
          <w:bCs/>
          <w:color w:val="404040" w:themeColor="text1" w:themeTint="BF"/>
          <w:sz w:val="20"/>
          <w:szCs w:val="20"/>
        </w:rPr>
        <w:t xml:space="preserve">data persistence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robust solutions for state management were integrated throughout applications, thus improving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promoting the implementation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enhance project delivery timelines amidst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advocating for high-quality code standards and fostering a culture of continuous improvement by discussing new ideas and solutions during collaborative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cloud infrastructure services by identifying bottlenecks and proposing actionable solutions, resulting in improved system performance and uptime across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internal teams on new technologies adopted within the organization, focusing on </w:t>
      </w:r>
      <w:r w:rsidRPr="00745DD3">
        <w:rPr>
          <w:rFonts w:ascii="Roboto Light" w:eastAsia="Roboto Light" w:hAnsi="Roboto Light" w:cs="Roboto Light"/>
          <w:b/>
          <w:bCs/>
          <w:color w:val="404040" w:themeColor="text1" w:themeTint="BF"/>
          <w:sz w:val="20"/>
          <w:szCs w:val="20"/>
        </w:rPr>
        <w:t xml:space="preserve">secure communication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team competency in leveraging them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which shortened development cycles and boosted overall productivity of the engineering team with enhanced tracking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discussions on future technology adoptions, analyzing emerging trends in cloud-computing technologies to keep the company ahead in innovation and market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within development lifecycles to safeguard cloud infrastructure against vulnerabilities, thus ensuring compliance with regulatory standards and internal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software systems, ensuring that both technical and non-technical stakeholders could understand complex infrastructure and operational flows while referencing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various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user feedback to continuously enhance features and performance while focusing on code maintainability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and provide guidance on software solutions that align with business goals, ensuring timely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contributing to design decisions that focus on scalability and maintainability for large-scale applications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in all software developments, minimizing security risks and ensuring application effectiveness across multiple platforms and user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collaboration, transparency, and continuous improvement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production issues, leveraging logging and monitoring tools to identify problems in live environments and propose effective solutions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technical documentation for all developed applications, facilitating knowledge sharing and ensuring teammates could effectively utilize and maintain systems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sprint planning, retrospectives, and daily stand-ups to promote team engagement and alignment with project objectives across diverse teams and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web development, including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suggest innovations that improve user experiences and responsiveness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ensuring optimal query performance while implementing data models that supported both current and anticipated future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mentoring junior engineers on design patterns and best coding practices, ensuring that knowledge and skills aligned with organizational standards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projects that required integrating multiple software components, demonstrating effective communication skills to drive alignment and achieve unified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